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D5EFE" w14:textId="77777777" w:rsidR="00C813FD" w:rsidRPr="00752645" w:rsidRDefault="00C813FD" w:rsidP="00752645">
      <w:pPr>
        <w:pStyle w:val="formhead1left"/>
        <w:jc w:val="both"/>
        <w:rPr>
          <w:rFonts w:ascii="Century Gothic" w:hAnsi="Century Gothic"/>
          <w:b/>
        </w:rPr>
      </w:pPr>
      <w:r w:rsidRPr="00752645">
        <w:rPr>
          <w:rFonts w:ascii="Century Gothic" w:hAnsi="Century Gothic"/>
          <w:b/>
        </w:rPr>
        <w:t>Arbeitsvertrag</w:t>
      </w:r>
    </w:p>
    <w:p w14:paraId="1A4203E7" w14:textId="77777777" w:rsidR="00C813FD" w:rsidRPr="009841EF" w:rsidRDefault="00C813FD" w:rsidP="00752645">
      <w:pPr>
        <w:pStyle w:val="left"/>
        <w:jc w:val="both"/>
        <w:rPr>
          <w:rFonts w:ascii="Century Gothic" w:hAnsi="Century Gothic"/>
        </w:rPr>
      </w:pPr>
      <w:r w:rsidRPr="009841EF">
        <w:rPr>
          <w:rFonts w:ascii="Century Gothic" w:hAnsi="Century Gothic"/>
        </w:rPr>
        <w:t>zwischen</w:t>
      </w:r>
    </w:p>
    <w:p w14:paraId="719C6F49" w14:textId="77777777" w:rsidR="00C813FD" w:rsidRPr="009841EF" w:rsidRDefault="00C813FD" w:rsidP="00752645">
      <w:pPr>
        <w:pStyle w:val="left"/>
        <w:jc w:val="both"/>
        <w:rPr>
          <w:rFonts w:ascii="Century Gothic" w:hAnsi="Century Gothic"/>
        </w:rPr>
      </w:pPr>
      <w:r w:rsidRPr="009841EF">
        <w:rPr>
          <w:rFonts w:ascii="Century Gothic" w:hAnsi="Century Gothic"/>
        </w:rPr>
        <w:t>… (vollständiger Name und Adresse) – Arbeitgeber –</w:t>
      </w:r>
    </w:p>
    <w:p w14:paraId="19663078"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und </w:t>
      </w:r>
    </w:p>
    <w:p w14:paraId="005E2345" w14:textId="77777777" w:rsidR="00C813FD" w:rsidRPr="009841EF" w:rsidRDefault="00C813FD" w:rsidP="00752645">
      <w:pPr>
        <w:pStyle w:val="left"/>
        <w:jc w:val="both"/>
        <w:rPr>
          <w:rFonts w:ascii="Century Gothic" w:hAnsi="Century Gothic"/>
        </w:rPr>
      </w:pPr>
      <w:r w:rsidRPr="009841EF">
        <w:rPr>
          <w:rFonts w:ascii="Century Gothic" w:hAnsi="Century Gothic"/>
        </w:rPr>
        <w:t>… (vollständiger Name und Adresse) – Arbeitnehmer –</w:t>
      </w:r>
    </w:p>
    <w:p w14:paraId="367BBFF8"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 Aufgabengebiet und Arbeitsort</w:t>
      </w:r>
    </w:p>
    <w:p w14:paraId="448065E3" w14:textId="013BE8A0" w:rsidR="00C813FD" w:rsidRPr="009841EF" w:rsidRDefault="00C813FD" w:rsidP="00F10695">
      <w:pPr>
        <w:pStyle w:val="left"/>
        <w:rPr>
          <w:rFonts w:ascii="Century Gothic" w:hAnsi="Century Gothic"/>
        </w:rPr>
      </w:pPr>
      <w:r w:rsidRPr="009841EF">
        <w:rPr>
          <w:rFonts w:ascii="Century Gothic" w:hAnsi="Century Gothic"/>
        </w:rPr>
        <w:t>(1) Der Arbeitnehmer wird als …</w:t>
      </w:r>
      <w:r w:rsidR="00F10695">
        <w:rPr>
          <w:rFonts w:ascii="Century Gothic" w:hAnsi="Century Gothic"/>
        </w:rPr>
        <w:t>..</w:t>
      </w:r>
      <w:r w:rsidRPr="009841EF">
        <w:rPr>
          <w:rFonts w:ascii="Century Gothic" w:hAnsi="Century Gothic"/>
        </w:rPr>
        <w:t xml:space="preserve"> eingestellt.</w:t>
      </w:r>
      <w:r w:rsidR="003F3E07" w:rsidRPr="009841EF">
        <w:rPr>
          <w:rFonts w:ascii="Century Gothic" w:hAnsi="Century Gothic"/>
        </w:rPr>
        <w:t xml:space="preserve"> </w:t>
      </w:r>
      <w:r w:rsidR="00F10695">
        <w:rPr>
          <w:rFonts w:ascii="Century Gothic" w:hAnsi="Century Gothic"/>
        </w:rPr>
        <w:t>Zu seinen Aufgaben gehören insbesondere folgende Aufgaben: ………………………………………..</w:t>
      </w:r>
      <w:r w:rsidR="00F10695">
        <w:rPr>
          <w:rFonts w:ascii="Century Gothic" w:hAnsi="Century Gothic"/>
        </w:rPr>
        <w:br/>
      </w:r>
      <w:r w:rsidR="00F10695">
        <w:rPr>
          <w:rFonts w:ascii="Century Gothic" w:hAnsi="Century Gothic"/>
        </w:rPr>
        <w:br/>
      </w:r>
      <w:r w:rsidRPr="009841EF">
        <w:rPr>
          <w:rFonts w:ascii="Century Gothic" w:hAnsi="Century Gothic"/>
        </w:rPr>
        <w:t>Tätigkeitsort</w:t>
      </w:r>
      <w:r w:rsidR="003F3E07" w:rsidRPr="009841EF">
        <w:rPr>
          <w:rFonts w:ascii="Century Gothic" w:hAnsi="Century Gothic"/>
          <w:i/>
          <w:iCs/>
        </w:rPr>
        <w:t xml:space="preserve"> </w:t>
      </w:r>
      <w:r w:rsidRPr="009841EF">
        <w:rPr>
          <w:rFonts w:ascii="Century Gothic" w:hAnsi="Century Gothic"/>
        </w:rPr>
        <w:t>ist ….</w:t>
      </w:r>
    </w:p>
    <w:p w14:paraId="0CD180B2" w14:textId="77777777" w:rsidR="00C813FD" w:rsidRPr="009841EF" w:rsidRDefault="00C813FD" w:rsidP="00752645">
      <w:pPr>
        <w:pStyle w:val="left"/>
        <w:jc w:val="both"/>
        <w:rPr>
          <w:rFonts w:ascii="Century Gothic" w:hAnsi="Century Gothic"/>
        </w:rPr>
      </w:pPr>
      <w:r w:rsidRPr="009841EF">
        <w:rPr>
          <w:rFonts w:ascii="Century Gothic" w:hAnsi="Century Gothic"/>
        </w:rPr>
        <w:t>(2) Der Arbeitgeber ist berechtigt, dem Arbeitnehmer aus betrieblichen Gründen unter Wahrung der Interessen des Arbeitnehmers eine andere, gleichwertige Tätigkeit oder ein anderes Arbeitsgebiet zu übertragen oder den Arbeitnehmer an einem anderen Ort einzusetzen, soweit dies den Fähigkeiten und Kenntnissen des Arbeitnehmers entspricht.</w:t>
      </w:r>
    </w:p>
    <w:p w14:paraId="5C42EE3A"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2 Beginn und Befristung auf die Probezeit</w:t>
      </w:r>
    </w:p>
    <w:p w14:paraId="0EB9FE71"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(1) Der Arbeitnehmer erklärt sich nach seiner Wahl mit einer werks- oder vertrauensärztlichen Untersuchung zur Feststellung der körperlichen und gesundheitlichen Eignung für den Arbeitsplatz einverstanden. Der Arbeitnehmer entbindet den untersuchenden Arzt von der ärztlichen Schweigepflicht, soweit die Auskünfte dazu erforderlich sind, die Eignung für die Tätigkeit zu beurteilen. Die Wirksamkeit des Arbeitsvertrags steht unter der auflösenden Bedingung, dass die Einstellungsuntersuchung nicht den Nachweis einer uneingeschränkten körperlichen und gesundheitlichen Eignung für die Tätigkeit gemäß § 1 </w:t>
      </w:r>
      <w:r w:rsidR="006E5C59" w:rsidRPr="009841EF">
        <w:rPr>
          <w:rFonts w:ascii="Century Gothic" w:hAnsi="Century Gothic"/>
        </w:rPr>
        <w:t>Abs.</w:t>
      </w:r>
      <w:r w:rsidRPr="009841EF">
        <w:rPr>
          <w:rFonts w:ascii="Century Gothic" w:hAnsi="Century Gothic"/>
        </w:rPr>
        <w:t xml:space="preserve"> 1 ergibt.</w:t>
      </w:r>
    </w:p>
    <w:p w14:paraId="1062E096"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(2) Das Arbeitsverhältnis beginnt am…, nicht jedoch, bevor der Nachweis der uneingeschränkten Eignung gemäß </w:t>
      </w:r>
      <w:r w:rsidR="006E5C59" w:rsidRPr="009841EF">
        <w:rPr>
          <w:rFonts w:ascii="Century Gothic" w:hAnsi="Century Gothic"/>
        </w:rPr>
        <w:t>Abs.</w:t>
      </w:r>
      <w:r w:rsidRPr="009841EF">
        <w:rPr>
          <w:rFonts w:ascii="Century Gothic" w:hAnsi="Century Gothic"/>
        </w:rPr>
        <w:t xml:space="preserve"> 1 erbracht ist.</w:t>
      </w:r>
    </w:p>
    <w:p w14:paraId="3C4EA26D"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(3) Der Arbeitnehmer ist berechtigt, das Arbeitsverhältnis bereits vor diesem Datum zu jedem Termin ab dem … nach einer schriftlichen Vorankündigung gegenüber dem Arbeitgeber von mindestens einer Woche aufzunehmen. In diesem Fall beginnt das Arbeitsverhältnis mit der tatsächlichen Aufnahme der Tätigkeit; für die Beurteilung der Betriebszugehörigkeit ist im Zweifel derjenige Tag maßgebend, für den erstmals eine Vergütung gezahlt wird. Die Tätigkeit kann allerdings dann erst aufgenommen werden, wenn der Nachweis über die uneingeschränkte Eignung nach </w:t>
      </w:r>
      <w:r w:rsidR="006E5C59" w:rsidRPr="009841EF">
        <w:rPr>
          <w:rFonts w:ascii="Century Gothic" w:hAnsi="Century Gothic"/>
        </w:rPr>
        <w:t>Abs.</w:t>
      </w:r>
      <w:r w:rsidRPr="009841EF">
        <w:rPr>
          <w:rFonts w:ascii="Century Gothic" w:hAnsi="Century Gothic"/>
        </w:rPr>
        <w:t xml:space="preserve"> 1 erbracht ist. </w:t>
      </w:r>
    </w:p>
    <w:p w14:paraId="0B7108BF" w14:textId="2B0C65B6" w:rsidR="009841EF" w:rsidRDefault="00C813FD" w:rsidP="00752645">
      <w:pPr>
        <w:pStyle w:val="left"/>
        <w:jc w:val="both"/>
        <w:rPr>
          <w:rFonts w:ascii="Century Gothic" w:hAnsi="Century Gothic"/>
        </w:rPr>
      </w:pPr>
      <w:r w:rsidRPr="009841EF">
        <w:rPr>
          <w:rFonts w:ascii="Century Gothic" w:hAnsi="Century Gothic"/>
        </w:rPr>
        <w:lastRenderedPageBreak/>
        <w:t>(4) Vor Beginn des Arbeitsverhältnisses ist eine ordentliche Kündigung ausgeschlossen.</w:t>
      </w:r>
    </w:p>
    <w:p w14:paraId="0A6948CD" w14:textId="77777777" w:rsidR="00F618B9" w:rsidRPr="009841EF" w:rsidRDefault="00C813FD" w:rsidP="00752645">
      <w:pPr>
        <w:pStyle w:val="left"/>
        <w:jc w:val="both"/>
        <w:rPr>
          <w:rFonts w:ascii="Century Gothic" w:hAnsi="Century Gothic"/>
        </w:rPr>
      </w:pPr>
      <w:r w:rsidRPr="009841EF">
        <w:rPr>
          <w:rFonts w:ascii="Century Gothic" w:hAnsi="Century Gothic"/>
        </w:rPr>
        <w:t xml:space="preserve">(5) Der Arbeitsvertrag wird zunächst auf die Dauer von … Monaten befristet zur Probe abgeschlossen. Das Arbeitsverhältnis endet daher, ohne dass es einer Kündigung bedarf, am …, im Fall der vorzeitigen Arbeitsaufnahme gemäß § 2 </w:t>
      </w:r>
      <w:r w:rsidR="006E5C59" w:rsidRPr="009841EF">
        <w:rPr>
          <w:rFonts w:ascii="Century Gothic" w:hAnsi="Century Gothic"/>
        </w:rPr>
        <w:t>Abs.</w:t>
      </w:r>
      <w:r w:rsidRPr="009841EF">
        <w:rPr>
          <w:rFonts w:ascii="Century Gothic" w:hAnsi="Century Gothic"/>
        </w:rPr>
        <w:t xml:space="preserve"> 3 … Monate nach der tatsächlichen Aufnahme der Tätigkeit, wenn nicht der Arbeitgeber und der Arbeitnehmer etwas anderes vereinbaren. Während der Probezeit kann das Arbeitsverhältnis mit einer Frist von zwei Wochen von beiden Seiten ordentlich gekündigt werden. </w:t>
      </w:r>
    </w:p>
    <w:p w14:paraId="041AA9E8"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3 Vertragsstrafe bei Nichtantritt</w:t>
      </w:r>
    </w:p>
    <w:p w14:paraId="0DF4DD0F"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(1) Tritt der Arbeitnehmer das Arbeitsverhältnis schuldhaft vertragswidrig nicht an, verpflichtet er sich zur Zahlung einer Vertragsstrafe in Höhe der auf einen Zeitraum von zwei Wochen entfallenden festen Vergütung (§ 5 </w:t>
      </w:r>
      <w:r w:rsidR="006E5C59" w:rsidRPr="009841EF">
        <w:rPr>
          <w:rFonts w:ascii="Century Gothic" w:hAnsi="Century Gothic"/>
        </w:rPr>
        <w:t>Abs.</w:t>
      </w:r>
      <w:r w:rsidRPr="009841EF">
        <w:rPr>
          <w:rFonts w:ascii="Century Gothic" w:hAnsi="Century Gothic"/>
        </w:rPr>
        <w:t xml:space="preserve"> 1).</w:t>
      </w:r>
    </w:p>
    <w:p w14:paraId="05D14FA3"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(2) Der Arbeitnehmer verpflichtet sich auch zur Zahlung einer Vertragsstrafe in Höhe der auf einen Zeitraum von zwei Wochen entfallenden festen Vergütung (§ 5 </w:t>
      </w:r>
      <w:r w:rsidR="006E5C59" w:rsidRPr="009841EF">
        <w:rPr>
          <w:rFonts w:ascii="Century Gothic" w:hAnsi="Century Gothic"/>
        </w:rPr>
        <w:t>Abs.</w:t>
      </w:r>
      <w:r w:rsidRPr="009841EF">
        <w:rPr>
          <w:rFonts w:ascii="Century Gothic" w:hAnsi="Century Gothic"/>
        </w:rPr>
        <w:t xml:space="preserve"> 1) für den Fall, dass er durch Verweigerung der Einstellungsuntersuchung gemäß § 2 </w:t>
      </w:r>
      <w:r w:rsidR="006E5C59" w:rsidRPr="009841EF">
        <w:rPr>
          <w:rFonts w:ascii="Century Gothic" w:hAnsi="Century Gothic"/>
        </w:rPr>
        <w:t>Abs.</w:t>
      </w:r>
      <w:r w:rsidRPr="009841EF">
        <w:rPr>
          <w:rFonts w:ascii="Century Gothic" w:hAnsi="Century Gothic"/>
        </w:rPr>
        <w:t xml:space="preserve"> 1 den Beginn des Arbeitsverhältnisses schuldhaft verhindert.</w:t>
      </w:r>
    </w:p>
    <w:p w14:paraId="49E8C2C2" w14:textId="77777777" w:rsidR="00C813FD" w:rsidRPr="009841EF" w:rsidRDefault="00C813FD" w:rsidP="00752645">
      <w:pPr>
        <w:pStyle w:val="left"/>
        <w:jc w:val="both"/>
        <w:rPr>
          <w:rFonts w:ascii="Century Gothic" w:hAnsi="Century Gothic"/>
        </w:rPr>
      </w:pPr>
      <w:r w:rsidRPr="009841EF">
        <w:rPr>
          <w:rFonts w:ascii="Century Gothic" w:hAnsi="Century Gothic"/>
        </w:rPr>
        <w:t>(3) Der Arbeitgeber ist berechtigt, nach den gesetzlichen Bestimmungen einen weitergehenden Schaden geltend zu machen. Auf den insgesamt entstandenen Schaden ist dann die Vertragsstrafe anzurechnen.</w:t>
      </w:r>
    </w:p>
    <w:p w14:paraId="01845C34"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4 Arbeitszeit</w:t>
      </w:r>
    </w:p>
    <w:p w14:paraId="4DD1F48E" w14:textId="04BB10E1" w:rsidR="00C813FD" w:rsidRPr="009841EF" w:rsidRDefault="00C813FD" w:rsidP="00F10695">
      <w:pPr>
        <w:pStyle w:val="left"/>
        <w:rPr>
          <w:rFonts w:ascii="Century Gothic" w:hAnsi="Century Gothic"/>
        </w:rPr>
      </w:pPr>
      <w:r w:rsidRPr="009841EF">
        <w:rPr>
          <w:rFonts w:ascii="Century Gothic" w:hAnsi="Century Gothic"/>
        </w:rPr>
        <w:t xml:space="preserve">(1) Die regelmäßige </w:t>
      </w:r>
      <w:r w:rsidR="00F10695">
        <w:rPr>
          <w:rFonts w:ascii="Century Gothic" w:hAnsi="Century Gothic"/>
        </w:rPr>
        <w:t xml:space="preserve">wöchentliche </w:t>
      </w:r>
      <w:r w:rsidRPr="009841EF">
        <w:rPr>
          <w:rFonts w:ascii="Century Gothic" w:hAnsi="Century Gothic"/>
        </w:rPr>
        <w:t>Arbeitszeit beträgt …</w:t>
      </w:r>
      <w:r w:rsidR="00EE4950">
        <w:rPr>
          <w:rFonts w:ascii="Century Gothic" w:hAnsi="Century Gothic"/>
        </w:rPr>
        <w:t>.</w:t>
      </w:r>
      <w:r w:rsidRPr="009841EF">
        <w:rPr>
          <w:rFonts w:ascii="Century Gothic" w:hAnsi="Century Gothic"/>
        </w:rPr>
        <w:t xml:space="preserve"> Stunden ausschließlich der Pausen.</w:t>
      </w:r>
      <w:r w:rsidR="00EE4950">
        <w:rPr>
          <w:rFonts w:ascii="Century Gothic" w:hAnsi="Century Gothic"/>
        </w:rPr>
        <w:t xml:space="preserve"> Diese verteilt sich wie folgt ………</w:t>
      </w:r>
      <w:r w:rsidR="00EE4950">
        <w:rPr>
          <w:rFonts w:ascii="Century Gothic" w:hAnsi="Century Gothic"/>
        </w:rPr>
        <w:br/>
      </w:r>
      <w:r w:rsidR="00F10695">
        <w:rPr>
          <w:rFonts w:ascii="Century Gothic" w:hAnsi="Century Gothic"/>
        </w:rPr>
        <w:br/>
        <w:t>Die Arbeitszeitenregelung kann jederzeit durch Weisung des Arbeitgebers angepasst werden.</w:t>
      </w:r>
    </w:p>
    <w:p w14:paraId="0A9FD83D" w14:textId="77777777" w:rsidR="00C813FD" w:rsidRPr="009841EF" w:rsidRDefault="00C813FD" w:rsidP="00752645">
      <w:pPr>
        <w:pStyle w:val="left"/>
        <w:jc w:val="both"/>
        <w:rPr>
          <w:rFonts w:ascii="Century Gothic" w:hAnsi="Century Gothic"/>
        </w:rPr>
      </w:pPr>
      <w:r w:rsidRPr="009841EF">
        <w:rPr>
          <w:rFonts w:ascii="Century Gothic" w:hAnsi="Century Gothic"/>
        </w:rPr>
        <w:t>(2) Die Verteilung der Arbeitszeit auf die Werktage richtet sich nach den jeweiligen Vorgaben des Arbeitgebers. Beginn und Ende der täglichen Arbeitszeit und der Pausen richten sich nach den betrieblichen Erfordernissen und jeweiligen Regelungen.</w:t>
      </w:r>
    </w:p>
    <w:p w14:paraId="31374346" w14:textId="77777777" w:rsidR="00C813FD" w:rsidRPr="009841EF" w:rsidRDefault="00C813FD" w:rsidP="00752645">
      <w:pPr>
        <w:pStyle w:val="left"/>
        <w:jc w:val="both"/>
        <w:rPr>
          <w:rFonts w:ascii="Century Gothic" w:hAnsi="Century Gothic"/>
        </w:rPr>
      </w:pPr>
      <w:r w:rsidRPr="009841EF">
        <w:rPr>
          <w:rFonts w:ascii="Century Gothic" w:hAnsi="Century Gothic"/>
        </w:rPr>
        <w:t>(3) Dienstreisezeiten, die nicht in den vereinbarten Arbeitszeiten liegen, gelten unabhängig vom Verkehrsmittel nur dann als Arbeitszeit, wenn während der Reise über die Fortbewegung hinaus Arbeitsleistungen erbracht werden, z</w:t>
      </w:r>
      <w:r w:rsidR="006E5C59" w:rsidRPr="009841EF">
        <w:rPr>
          <w:rFonts w:ascii="Century Gothic" w:hAnsi="Century Gothic"/>
        </w:rPr>
        <w:t xml:space="preserve">. </w:t>
      </w:r>
      <w:r w:rsidRPr="009841EF">
        <w:rPr>
          <w:rFonts w:ascii="Century Gothic" w:hAnsi="Century Gothic"/>
        </w:rPr>
        <w:t>B</w:t>
      </w:r>
      <w:r w:rsidR="006E5C59" w:rsidRPr="009841EF">
        <w:rPr>
          <w:rFonts w:ascii="Century Gothic" w:hAnsi="Century Gothic"/>
        </w:rPr>
        <w:t>.</w:t>
      </w:r>
      <w:r w:rsidRPr="009841EF">
        <w:rPr>
          <w:rFonts w:ascii="Century Gothic" w:hAnsi="Century Gothic"/>
        </w:rPr>
        <w:t xml:space="preserve"> Vorbereitung auf Besprechungen, Telefonate oder andere Arbeiten.</w:t>
      </w:r>
    </w:p>
    <w:p w14:paraId="29A27054" w14:textId="15A6D262" w:rsidR="009841EF" w:rsidRDefault="00C813FD" w:rsidP="00752645">
      <w:pPr>
        <w:pStyle w:val="left"/>
        <w:jc w:val="both"/>
        <w:rPr>
          <w:rFonts w:ascii="Century Gothic" w:hAnsi="Century Gothic"/>
        </w:rPr>
      </w:pPr>
      <w:r w:rsidRPr="009841EF">
        <w:rPr>
          <w:rFonts w:ascii="Century Gothic" w:hAnsi="Century Gothic"/>
        </w:rPr>
        <w:t xml:space="preserve">(4) </w:t>
      </w:r>
      <w:r w:rsidR="00EE4950">
        <w:rPr>
          <w:rFonts w:ascii="Century Gothic" w:hAnsi="Century Gothic"/>
        </w:rPr>
        <w:t>Nach Anordnung durch den Vorgesetzten, v</w:t>
      </w:r>
      <w:r w:rsidRPr="009841EF">
        <w:rPr>
          <w:rFonts w:ascii="Century Gothic" w:hAnsi="Century Gothic"/>
        </w:rPr>
        <w:t>erpflichtet sich</w:t>
      </w:r>
      <w:r w:rsidR="00EE4950">
        <w:rPr>
          <w:rFonts w:ascii="Century Gothic" w:hAnsi="Century Gothic"/>
        </w:rPr>
        <w:t xml:space="preserve"> der Arbeitnehmer</w:t>
      </w:r>
      <w:r w:rsidRPr="009841EF">
        <w:rPr>
          <w:rFonts w:ascii="Century Gothic" w:hAnsi="Century Gothic"/>
        </w:rPr>
        <w:t>, ggf</w:t>
      </w:r>
      <w:r w:rsidR="006E5C59" w:rsidRPr="009841EF">
        <w:rPr>
          <w:rFonts w:ascii="Century Gothic" w:hAnsi="Century Gothic"/>
        </w:rPr>
        <w:t>.</w:t>
      </w:r>
      <w:r w:rsidRPr="009841EF">
        <w:rPr>
          <w:rFonts w:ascii="Century Gothic" w:hAnsi="Century Gothic"/>
        </w:rPr>
        <w:t xml:space="preserve"> auch Über- und Mehrarbeit, sowie Wochenend-, Sonn- und Feiertagsarbeit im gesetzlich zulässigen Rahmen zu leisten.</w:t>
      </w:r>
      <w:r w:rsidR="00EE4950">
        <w:rPr>
          <w:rFonts w:ascii="Century Gothic" w:hAnsi="Century Gothic"/>
        </w:rPr>
        <w:t xml:space="preserve"> </w:t>
      </w:r>
    </w:p>
    <w:p w14:paraId="57BC17E3" w14:textId="77777777" w:rsidR="00C813FD" w:rsidRPr="009841EF" w:rsidRDefault="00C813FD" w:rsidP="00752645">
      <w:pPr>
        <w:pStyle w:val="left"/>
        <w:jc w:val="both"/>
        <w:rPr>
          <w:rFonts w:ascii="Century Gothic" w:hAnsi="Century Gothic"/>
        </w:rPr>
      </w:pPr>
      <w:r w:rsidRPr="009841EF">
        <w:rPr>
          <w:rFonts w:ascii="Century Gothic" w:hAnsi="Century Gothic"/>
        </w:rPr>
        <w:lastRenderedPageBreak/>
        <w:t xml:space="preserve">(5) Der Arbeitnehmer verpflichtet sich und erklärt sich bereit, auf entsprechende Anordnung des Arbeitgebers hin auch Kurzarbeit zu leisten für den Fall, dass die Voraussetzungen für die Gewährung von Kurzarbeitergeld erfüllt sind; bei der Anordnung von Kurzarbeit hat der Arbeitgeber gegenüber dem Arbeitnehmer eine Ankündigungsfrist von vier Wochen einzuhalten. Die Kurzarbeit kann nur für die Dauer von bis zu 12 Monaten und nur mit Kurzarbeit von mindestens 50% der bisherigen Arbeitszeit angeordnet werden und nur dann, wenn entweder der ganze Betrieb oder zumindest die Betriebsabteilung des Arbeitnehmers betroffen sind und die in Satz 1 genannte Voraussetzung erfüllt ist. </w:t>
      </w:r>
    </w:p>
    <w:p w14:paraId="65ED4358"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5 Vergütung</w:t>
      </w:r>
    </w:p>
    <w:p w14:paraId="5A3D65AD"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erhält für seine Tätigkeit ein festes Monatsentgelt in Höhe von … EUR brutto, das am Ende eines jeden Monats nach Abzug der gesetzlichen Steuern und Abgaben auf ein vom Arbeitnehmer zu benennendes Konto überwiesen wird.</w:t>
      </w:r>
    </w:p>
    <w:p w14:paraId="00728E78" w14:textId="3B6A2820" w:rsidR="00C813FD" w:rsidRPr="009841EF" w:rsidRDefault="00C813FD" w:rsidP="00752645">
      <w:pPr>
        <w:pStyle w:val="left"/>
        <w:jc w:val="both"/>
        <w:rPr>
          <w:rFonts w:ascii="Century Gothic" w:hAnsi="Century Gothic"/>
        </w:rPr>
      </w:pPr>
      <w:r w:rsidRPr="009841EF">
        <w:rPr>
          <w:rFonts w:ascii="Century Gothic" w:hAnsi="Century Gothic"/>
        </w:rPr>
        <w:t>(2) Darüber hinaus erhält der Arbeitnehmer eine Jahres-Sondervergütung (Tantieme) in Höhe von … Promille des (positiven) operativen Ergebnisses des Arbeitgebers gemäß Jahres</w:t>
      </w:r>
      <w:r w:rsidR="004C1B25" w:rsidRPr="009841EF">
        <w:rPr>
          <w:rFonts w:ascii="Century Gothic" w:hAnsi="Century Gothic"/>
        </w:rPr>
        <w:t>abs</w:t>
      </w:r>
      <w:r w:rsidRPr="009841EF">
        <w:rPr>
          <w:rFonts w:ascii="Century Gothic" w:hAnsi="Century Gothic"/>
        </w:rPr>
        <w:t>chluss ohne Berücksichtigung von Sondereinflüssen (z</w:t>
      </w:r>
      <w:r w:rsidR="006E5C59" w:rsidRPr="009841EF">
        <w:rPr>
          <w:rFonts w:ascii="Century Gothic" w:hAnsi="Century Gothic"/>
        </w:rPr>
        <w:t>.B.</w:t>
      </w:r>
      <w:r w:rsidR="008F4243">
        <w:rPr>
          <w:rFonts w:ascii="Century Gothic" w:hAnsi="Century Gothic"/>
        </w:rPr>
        <w:t xml:space="preserve"> </w:t>
      </w:r>
      <w:r w:rsidRPr="009841EF">
        <w:rPr>
          <w:rFonts w:ascii="Century Gothic" w:hAnsi="Century Gothic"/>
        </w:rPr>
        <w:t>Veräußerungen von Grundstücken, Gebäuden und Maschinen), Steuern und Steuererstattungen u</w:t>
      </w:r>
      <w:r w:rsidR="008F4243">
        <w:rPr>
          <w:rFonts w:ascii="Century Gothic" w:hAnsi="Century Gothic"/>
        </w:rPr>
        <w:t>.</w:t>
      </w:r>
      <w:r w:rsidRPr="009841EF">
        <w:rPr>
          <w:rFonts w:ascii="Century Gothic" w:hAnsi="Century Gothic"/>
        </w:rPr>
        <w:t xml:space="preserve">Ä. Diese Sonderzahlung wird fällig einen Monat nach Feststellung des Jahresergebnisses für das vorangegangene Geschäftsjahr. Beginnt oder endet das Arbeitsverhältnis im laufenden Jahr, so erhält der Arbeitnehmer die Jahres-Sondervergütung pro </w:t>
      </w:r>
      <w:proofErr w:type="spellStart"/>
      <w:r w:rsidRPr="009841EF">
        <w:rPr>
          <w:rFonts w:ascii="Century Gothic" w:hAnsi="Century Gothic"/>
        </w:rPr>
        <w:t>rata</w:t>
      </w:r>
      <w:proofErr w:type="spellEnd"/>
      <w:r w:rsidRPr="009841EF">
        <w:rPr>
          <w:rFonts w:ascii="Century Gothic" w:hAnsi="Century Gothic"/>
        </w:rPr>
        <w:t xml:space="preserve"> temporis. Die (volle) Jahres-Sondervergütung ist nach oben hin begrenzt auf maximal 1,5 feste Monatsentgelte gemäß </w:t>
      </w:r>
      <w:r w:rsidR="006E5C59" w:rsidRPr="009841EF">
        <w:rPr>
          <w:rFonts w:ascii="Century Gothic" w:hAnsi="Century Gothic"/>
        </w:rPr>
        <w:t>Abs.</w:t>
      </w:r>
      <w:r w:rsidRPr="009841EF">
        <w:rPr>
          <w:rFonts w:ascii="Century Gothic" w:hAnsi="Century Gothic"/>
        </w:rPr>
        <w:t xml:space="preserve"> 1.</w:t>
      </w:r>
    </w:p>
    <w:p w14:paraId="45D0454B"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(3) Soweit der Arbeitgeber über die Zahlungen gemäß </w:t>
      </w:r>
      <w:r w:rsidR="006E5C59" w:rsidRPr="009841EF">
        <w:rPr>
          <w:rFonts w:ascii="Century Gothic" w:hAnsi="Century Gothic"/>
        </w:rPr>
        <w:t>Abs.</w:t>
      </w:r>
      <w:r w:rsidRPr="009841EF">
        <w:rPr>
          <w:rFonts w:ascii="Century Gothic" w:hAnsi="Century Gothic"/>
        </w:rPr>
        <w:t xml:space="preserve"> 1 und </w:t>
      </w:r>
      <w:r w:rsidR="006E5C59" w:rsidRPr="009841EF">
        <w:rPr>
          <w:rFonts w:ascii="Century Gothic" w:hAnsi="Century Gothic"/>
        </w:rPr>
        <w:t>Abs.</w:t>
      </w:r>
      <w:r w:rsidRPr="009841EF">
        <w:rPr>
          <w:rFonts w:ascii="Century Gothic" w:hAnsi="Century Gothic"/>
        </w:rPr>
        <w:t xml:space="preserve"> 2 hinaus Gratifikationen, Boni oder sonstige Sonderzahlungen neben dem laufenden Arbeitsentgelt gewährt, handelt es sich um freiwillige Leistungen aufgrund einer vom Arbeitgeber jeweils gesondert zu treffenden Entscheidung. Ein Rechtsanspruch auf die wiederholte oder dauerhafte Gewährung derartiger freiwilliger Leistungen entsteht auch nach mehrmaliger vorbehaltsloser Zahlung nicht. </w:t>
      </w:r>
    </w:p>
    <w:p w14:paraId="61FF34D3"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(4) Der Arbeitgeber ist berechtigt, eine Jahres-Sondervergütung nach </w:t>
      </w:r>
      <w:r w:rsidR="006E5C59" w:rsidRPr="009841EF">
        <w:rPr>
          <w:rFonts w:ascii="Century Gothic" w:hAnsi="Century Gothic"/>
        </w:rPr>
        <w:t>Abs.</w:t>
      </w:r>
      <w:r w:rsidRPr="009841EF">
        <w:rPr>
          <w:rFonts w:ascii="Century Gothic" w:hAnsi="Century Gothic"/>
        </w:rPr>
        <w:t xml:space="preserve"> 2 für Fehlzeiten des Arbeitnehmers zu kürzen, unabhängig davon, ob während dieser Fehlzeiten Entgeltansprüche bestehen. In einem solchen Fall erfolgt eine Kürzung etwaiger Zuwendungen um 1/60 pro Fehltag, für Fehltage wegen krankheitsbedingter Arbeitsunfähigkeit jedoch höchstens um ¼ des Arbeitsentgelts, das im Jahresdurchschnitt auf einen Arbeitstag entfällt, pro Fehltag.</w:t>
      </w:r>
    </w:p>
    <w:p w14:paraId="169A5B25"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(5) Eine Abtretung oder Verpfändung der zu gewährenden Bezüge ist nur mit vorheriger schriftlicher Genehmigung durch den Arbeitgeber zulässig. Der </w:t>
      </w:r>
      <w:r w:rsidRPr="009841EF">
        <w:rPr>
          <w:rFonts w:ascii="Century Gothic" w:hAnsi="Century Gothic"/>
        </w:rPr>
        <w:lastRenderedPageBreak/>
        <w:t>Arbeitnehmer hat in jedem Fall die hierdurch dem Arbeitgeber entstehenden Kosten zu tragen bzw</w:t>
      </w:r>
      <w:r w:rsidR="004C1B25" w:rsidRPr="009841EF">
        <w:rPr>
          <w:rFonts w:ascii="Century Gothic" w:hAnsi="Century Gothic"/>
        </w:rPr>
        <w:t>.</w:t>
      </w:r>
      <w:r w:rsidRPr="009841EF">
        <w:rPr>
          <w:rFonts w:ascii="Century Gothic" w:hAnsi="Century Gothic"/>
        </w:rPr>
        <w:t xml:space="preserve"> zu erstatten. Der Arbeitgeber ist berechtigt, für jede Pfändung, erlaubte Verpfändung und erlaubte Abtretung 3% des jeweils einbehaltenen und an den Gläubiger abzuführenden Betrages als Ersatz der entstehenden Kosten zu berechnen und einzubehalten. </w:t>
      </w:r>
    </w:p>
    <w:p w14:paraId="3AA761C6" w14:textId="77777777" w:rsidR="00C813FD" w:rsidRPr="009841EF" w:rsidRDefault="00C813FD" w:rsidP="00752645">
      <w:pPr>
        <w:pStyle w:val="left"/>
        <w:jc w:val="both"/>
        <w:rPr>
          <w:rFonts w:ascii="Century Gothic" w:hAnsi="Century Gothic"/>
        </w:rPr>
      </w:pPr>
      <w:r w:rsidRPr="009841EF">
        <w:rPr>
          <w:rFonts w:ascii="Century Gothic" w:hAnsi="Century Gothic"/>
        </w:rPr>
        <w:t>Dieser Anspruch gilt jeweils als vor der Gehaltszahlung entstanden. Dem Arbeitnehmer bleibt der Nachweis gestattet, dass dem Arbeitgeber überhaupt kein Schaden entstanden ist oder ein niedrigerer Schaden als die 3% des jeweils einbehaltenen und an den Gläubiger abzuführenden Betrags.</w:t>
      </w:r>
    </w:p>
    <w:p w14:paraId="425EBFC6" w14:textId="77777777" w:rsidR="00C813FD" w:rsidRPr="009841EF" w:rsidRDefault="00C813FD" w:rsidP="00752645">
      <w:pPr>
        <w:pStyle w:val="left"/>
        <w:jc w:val="both"/>
        <w:rPr>
          <w:rFonts w:ascii="Century Gothic" w:hAnsi="Century Gothic"/>
        </w:rPr>
      </w:pPr>
      <w:r w:rsidRPr="009841EF">
        <w:rPr>
          <w:rFonts w:ascii="Century Gothic" w:hAnsi="Century Gothic"/>
        </w:rPr>
        <w:t>(6) Für den Fall einer irrtümlichen Gehaltsüberzahlung an den Arbeitnehmer ist dieser verpflichtet, alle überzahlten Beträge zurückzuzahlen. Der Einwand der Entreicherung ist ausgeschlossen, wenn die rechtsgrundlose Überzahlung so offensichtlich war, dass der Arbeitnehmer dies hätte erkennen müssen, oder wenn die Überzahlung auf Umständen beruht, die der Arbeitnehmer zu vertreten hat.</w:t>
      </w:r>
    </w:p>
    <w:p w14:paraId="47EFD669" w14:textId="29F46296" w:rsidR="00C813FD" w:rsidRPr="009841EF" w:rsidRDefault="00C813FD" w:rsidP="00752645">
      <w:pPr>
        <w:pStyle w:val="left"/>
        <w:jc w:val="both"/>
        <w:rPr>
          <w:rFonts w:ascii="Century Gothic" w:hAnsi="Century Gothic"/>
        </w:rPr>
      </w:pPr>
      <w:r w:rsidRPr="009841EF">
        <w:rPr>
          <w:rFonts w:ascii="Century Gothic" w:hAnsi="Century Gothic"/>
        </w:rPr>
        <w:t xml:space="preserve">(7) Mit der Vergütung gemäß § 5 </w:t>
      </w:r>
      <w:r w:rsidR="006E5C59" w:rsidRPr="009841EF">
        <w:rPr>
          <w:rFonts w:ascii="Century Gothic" w:hAnsi="Century Gothic"/>
        </w:rPr>
        <w:t>Abs.</w:t>
      </w:r>
      <w:r w:rsidRPr="009841EF">
        <w:rPr>
          <w:rFonts w:ascii="Century Gothic" w:hAnsi="Century Gothic"/>
        </w:rPr>
        <w:t xml:space="preserve"> 1 sind sämtliche Tätigkeiten des Arbeitnehmers aus diesem Vertrag inklusive Über- und Mehrarbeit, Wochenend- und Feiertagsarbeit abgegolten, soweit die Mehrarbeit monatlich …</w:t>
      </w:r>
      <w:r w:rsidR="00680C66">
        <w:rPr>
          <w:rFonts w:ascii="Century Gothic" w:hAnsi="Century Gothic"/>
        </w:rPr>
        <w:t xml:space="preserve"> </w:t>
      </w:r>
      <w:r w:rsidRPr="009841EF">
        <w:rPr>
          <w:rFonts w:ascii="Century Gothic" w:hAnsi="Century Gothic"/>
        </w:rPr>
        <w:t xml:space="preserve"> Stunden nicht überschreitet. Zuschläge hierfür werden nicht gezahlt und sind in den Bezügen mit enthalten.</w:t>
      </w:r>
    </w:p>
    <w:p w14:paraId="57015EEC"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6 Aufwendungen und sonstige Leistungen</w:t>
      </w:r>
    </w:p>
    <w:p w14:paraId="6AA36956" w14:textId="77777777" w:rsidR="00C813FD" w:rsidRPr="009841EF" w:rsidRDefault="00C813FD" w:rsidP="00752645">
      <w:pPr>
        <w:pStyle w:val="left"/>
        <w:jc w:val="both"/>
        <w:rPr>
          <w:rFonts w:ascii="Century Gothic" w:hAnsi="Century Gothic"/>
        </w:rPr>
      </w:pPr>
      <w:r w:rsidRPr="009841EF">
        <w:rPr>
          <w:rFonts w:ascii="Century Gothic" w:hAnsi="Century Gothic"/>
        </w:rPr>
        <w:t>(1) Reisekosten und sonstige Aufwendungen im Interesse des Arbeitgebers werden dem Arbeitnehmer gegen Nachweis im Rahmen und nach Maßgabe der jeweils anwendbaren betrieblichen und gesetzlichen (insbesondere steuerrechtlichen) Vorschriften erstattet.</w:t>
      </w:r>
    </w:p>
    <w:p w14:paraId="1A0CEDC6" w14:textId="77777777" w:rsidR="00C813FD" w:rsidRPr="009841EF" w:rsidRDefault="00C813FD" w:rsidP="00752645">
      <w:pPr>
        <w:pStyle w:val="left"/>
        <w:jc w:val="both"/>
        <w:rPr>
          <w:rFonts w:ascii="Century Gothic" w:hAnsi="Century Gothic"/>
        </w:rPr>
      </w:pPr>
      <w:r w:rsidRPr="009841EF">
        <w:rPr>
          <w:rFonts w:ascii="Century Gothic" w:hAnsi="Century Gothic"/>
        </w:rPr>
        <w:t>(2) Der Arbeitnehmer erhält eine monatliche Zulage zu vermögenswirksamen Leistungen in Höhe von … EUR brutto.</w:t>
      </w:r>
    </w:p>
    <w:p w14:paraId="166F174F" w14:textId="3887518B" w:rsidR="00C813FD" w:rsidRPr="009841EF" w:rsidRDefault="00C813FD" w:rsidP="00752645">
      <w:pPr>
        <w:pStyle w:val="left"/>
        <w:jc w:val="both"/>
        <w:rPr>
          <w:rFonts w:ascii="Century Gothic" w:hAnsi="Century Gothic"/>
        </w:rPr>
      </w:pPr>
      <w:r w:rsidRPr="009841EF">
        <w:rPr>
          <w:rFonts w:ascii="Century Gothic" w:hAnsi="Century Gothic"/>
        </w:rPr>
        <w:t xml:space="preserve">(3) Nach … vollen Kalendermonaten der Beschäftigung zahlt der Arbeitgeber dem Arbeitnehmer für die weitere Dauer der Beschäftigung einen Betrag in Höhe von kalenderjährlich … EUR in eine vom Arbeitgeber zu wählende Unfallversicherung, die dienstliche und private Unfallrisiken abdeckt. Der Arbeitgeber wird den Arbeitnehmer über die Leistungen im Versicherungsfall nach </w:t>
      </w:r>
      <w:r w:rsidR="006E5C59" w:rsidRPr="009841EF">
        <w:rPr>
          <w:rFonts w:ascii="Century Gothic" w:hAnsi="Century Gothic"/>
        </w:rPr>
        <w:t>Abs</w:t>
      </w:r>
      <w:r w:rsidRPr="009841EF">
        <w:rPr>
          <w:rFonts w:ascii="Century Gothic" w:hAnsi="Century Gothic"/>
        </w:rPr>
        <w:t xml:space="preserve">chluss der Versicherung informieren. Mit Beendigung des Arbeitsverhältnisses erlischt die Unfallversicherung. </w:t>
      </w:r>
      <w:r w:rsidR="00FC79BF">
        <w:rPr>
          <w:rFonts w:ascii="Century Gothic" w:hAnsi="Century Gothic"/>
        </w:rPr>
        <w:br/>
      </w:r>
      <w:r w:rsidR="00FC79BF">
        <w:rPr>
          <w:rFonts w:ascii="Century Gothic" w:hAnsi="Century Gothic"/>
        </w:rPr>
        <w:br/>
      </w:r>
      <w:r w:rsidRPr="009841EF">
        <w:rPr>
          <w:rFonts w:ascii="Century Gothic" w:hAnsi="Century Gothic"/>
        </w:rPr>
        <w:t xml:space="preserve">(4) Die Versteuerung eines mit den in </w:t>
      </w:r>
      <w:r w:rsidR="006E5C59" w:rsidRPr="009841EF">
        <w:rPr>
          <w:rFonts w:ascii="Century Gothic" w:hAnsi="Century Gothic"/>
        </w:rPr>
        <w:t>Abs.</w:t>
      </w:r>
      <w:r w:rsidRPr="009841EF">
        <w:rPr>
          <w:rFonts w:ascii="Century Gothic" w:hAnsi="Century Gothic"/>
        </w:rPr>
        <w:t xml:space="preserve"> 1 bis </w:t>
      </w:r>
      <w:r w:rsidR="006E5C59" w:rsidRPr="009841EF">
        <w:rPr>
          <w:rFonts w:ascii="Century Gothic" w:hAnsi="Century Gothic"/>
        </w:rPr>
        <w:t>Abs.</w:t>
      </w:r>
      <w:r w:rsidRPr="009841EF">
        <w:rPr>
          <w:rFonts w:ascii="Century Gothic" w:hAnsi="Century Gothic"/>
        </w:rPr>
        <w:t xml:space="preserve"> 3 genannten Leistungen eventuell verbundenen geldwerten Vorteils erfolgt nach den jeweils geltenden steuerrechtlichen Regelungen im Rahmen des Lohnsteuerabzugsverfahrens und ist vom Arbeitnehmer zu tragen.</w:t>
      </w:r>
    </w:p>
    <w:p w14:paraId="3EDDEDB8" w14:textId="31DB92FD" w:rsidR="009841EF" w:rsidRDefault="00A16601" w:rsidP="00752645">
      <w:pPr>
        <w:pStyle w:val="formhead2left"/>
        <w:jc w:val="both"/>
        <w:rPr>
          <w:rFonts w:ascii="Century Gothic" w:hAnsi="Century Gothic"/>
        </w:rPr>
      </w:pPr>
      <w:r>
        <w:rPr>
          <w:rFonts w:ascii="Century Gothic" w:hAnsi="Century Gothic"/>
        </w:rPr>
        <w:lastRenderedPageBreak/>
        <w:t xml:space="preserve">(5) Ein Anspruch auf bezahlte Fortbildungen oder eine betriebliche Altersvorsorge besteht nicht. Auf die Möglichkeit der Entgeltumwandlung wird hingewiesen. </w:t>
      </w:r>
    </w:p>
    <w:p w14:paraId="62F57246"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7 Dienstfahrzeug</w:t>
      </w:r>
    </w:p>
    <w:p w14:paraId="7D2DDDBD"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erhält vom Arbeitgeber ein Dienstfahrzeug, welches er auch privat nutzen darf, vorausgesetzt, dass hierüber ein gesonderter Kfz-Überlassungsvertrag</w:t>
      </w:r>
      <w:r w:rsidR="00EE7A97" w:rsidRPr="009841EF">
        <w:rPr>
          <w:rFonts w:ascii="Century Gothic" w:hAnsi="Century Gothic"/>
          <w:i/>
          <w:iCs/>
        </w:rPr>
        <w:t xml:space="preserve"> </w:t>
      </w:r>
      <w:r w:rsidRPr="009841EF">
        <w:rPr>
          <w:rFonts w:ascii="Century Gothic" w:hAnsi="Century Gothic"/>
        </w:rPr>
        <w:t>abgeschlossen wurde, der diesem Arbeitsvertrag als Anlage 1 beigefügt ist. Die Nutzung des Dienstfahrzeugs erfolgt ausschließlich entsprechend den Regelungen dieses Vertrags und des Kfz-Überlassungsvertrags. Der geldwerte Vorteil der Privatnutzung liegt deutlich unter 25% der Vergütung.</w:t>
      </w:r>
    </w:p>
    <w:p w14:paraId="63A09498" w14:textId="77777777" w:rsidR="00C813FD" w:rsidRPr="009841EF" w:rsidRDefault="00C813FD" w:rsidP="00752645">
      <w:pPr>
        <w:pStyle w:val="left"/>
        <w:jc w:val="both"/>
        <w:rPr>
          <w:rFonts w:ascii="Century Gothic" w:hAnsi="Century Gothic"/>
        </w:rPr>
      </w:pPr>
      <w:r w:rsidRPr="009841EF">
        <w:rPr>
          <w:rFonts w:ascii="Century Gothic" w:hAnsi="Century Gothic"/>
        </w:rPr>
        <w:t>(2) Die private Nutzung kann vom Arbeitgeber widerrufen werden, wenn der Arbeitnehmer das Dienstfahrzeug vertragswidrig benutzt, wenn das Arbeitsverhältnis gekündigt ist und der Arbeitgeber den Arbeitnehmer berechtigt von seiner Verpflichtung zur Arbeitsleistung freigestellt oder suspendiert hat, und wenn der Arbeitnehmer wegen Krankheit oder aus einem anderen persönlichen Grund für mehr als sechs Wochen an der Erbringung der Arbeitsleistung verhindert</w:t>
      </w:r>
      <w:r w:rsidR="00EE7A97" w:rsidRPr="009841EF">
        <w:rPr>
          <w:rFonts w:ascii="Century Gothic" w:hAnsi="Century Gothic"/>
          <w:i/>
          <w:iCs/>
        </w:rPr>
        <w:t xml:space="preserve"> </w:t>
      </w:r>
      <w:r w:rsidRPr="009841EF">
        <w:rPr>
          <w:rFonts w:ascii="Century Gothic" w:hAnsi="Century Gothic"/>
        </w:rPr>
        <w:t>ist. Dasselbe gilt, wenn der Arbeitnehmer eine neue Tätigkeit übernimmt, bei der er im Gegensatz zur bisherigen kein Dienstfahrzeug benötigt. Ein Anspruch des Arbeitnehmers wegen des Entzugs der privaten Nutzung besteht in diesen Fällen nicht.</w:t>
      </w:r>
    </w:p>
    <w:p w14:paraId="22716BA7" w14:textId="77777777" w:rsidR="00C813FD" w:rsidRPr="009841EF" w:rsidRDefault="00C813FD" w:rsidP="00752645">
      <w:pPr>
        <w:pStyle w:val="left"/>
        <w:jc w:val="both"/>
        <w:rPr>
          <w:rFonts w:ascii="Century Gothic" w:hAnsi="Century Gothic"/>
        </w:rPr>
      </w:pPr>
      <w:r w:rsidRPr="009841EF">
        <w:rPr>
          <w:rFonts w:ascii="Century Gothic" w:hAnsi="Century Gothic"/>
        </w:rPr>
        <w:t>(3) Die Versteuerung des mit der privaten Nutzung verbundenen geldwerten Vorteils erfolgt nach den jeweils geltenden steuerlichen Regelungen im Rahmen des Lohnsteuerabzugsverfahrens und ist vom Arbeitnehmer zu tragen.</w:t>
      </w:r>
    </w:p>
    <w:p w14:paraId="743BB6BD" w14:textId="77777777" w:rsidR="00C813FD" w:rsidRPr="009841EF" w:rsidRDefault="00C813FD" w:rsidP="00752645">
      <w:pPr>
        <w:pStyle w:val="left"/>
        <w:jc w:val="both"/>
        <w:rPr>
          <w:rFonts w:ascii="Century Gothic" w:hAnsi="Century Gothic"/>
        </w:rPr>
      </w:pPr>
      <w:r w:rsidRPr="009841EF">
        <w:rPr>
          <w:rFonts w:ascii="Century Gothic" w:hAnsi="Century Gothic"/>
        </w:rPr>
        <w:t>(4) Im Übrigen gelten die Regelungen des Kfz-Überlassungsvertrags.</w:t>
      </w:r>
    </w:p>
    <w:p w14:paraId="31DE5F08"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8 Arbeitsverhinderung</w:t>
      </w:r>
    </w:p>
    <w:p w14:paraId="3AF07ED0"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ist verpflichtet, der vom Arbeitgeber hierfür vorgesehenen Stelle, ansonsten dem Vorgesetzten, jede Arbeitsverhinderung und ihre voraussichtliche Dauer unverzüglich nach Kenntnis, möglichst vor dem Zeitpunkt der erwarteten Arbeitsaufnahme telefonisch anzuzeigen, sowie auf Verlangen des Arbeitgebers die Gründe der Arbeitsverhinderung mitzuteilen. Ist der Arbeitnehmer hierzu selbst nicht in der Lage, hat er in gleicher Weise die Informationen des Arbeitgeb</w:t>
      </w:r>
      <w:r w:rsidR="00EE7A97" w:rsidRPr="009841EF">
        <w:rPr>
          <w:rFonts w:ascii="Century Gothic" w:hAnsi="Century Gothic"/>
        </w:rPr>
        <w:t>ers durch Dritte zu veranlassen.</w:t>
      </w:r>
    </w:p>
    <w:p w14:paraId="373DC149"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(2) Vor Ablauf des dritten Tages der Arbeitsunfähigkeit ist ein ärztliches Attest über die Arbeitsunfähigkeit vorzulegen. Aus diesem soll sich auch die voraussichtliche Dauer der Arbeitsunfähigkeit ergeben. Dauert die Arbeitsunfähigkeit über die angegebene Zeit hinaus, hat der Arbeitnehmer den Arbeitgeber unverzüglich zu unterrichten und unverzüglich ein Anschlussattest </w:t>
      </w:r>
      <w:r w:rsidRPr="009841EF">
        <w:rPr>
          <w:rFonts w:ascii="Century Gothic" w:hAnsi="Century Gothic"/>
        </w:rPr>
        <w:lastRenderedPageBreak/>
        <w:t>vorzulegen. Der Arbeitgeber kann im Einzelfall auch eine frühere Vorlage des Attests verlangen.</w:t>
      </w:r>
    </w:p>
    <w:p w14:paraId="572CF18C"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9 Urlaub</w:t>
      </w:r>
    </w:p>
    <w:p w14:paraId="723B7481"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hat Anspruch auf einen gesetzlichen Mindesturlaub von … Arbeitstagen pro Kalenderjahr. Der Arbeitgeber gewährt dem Arbeitnehmer zusätzlich zu dem gesetzlichen Mindesturlaub einen vertraglichen Urlaub von weiteren … Arbeitstagen. Der Urlaub ist möglichst zusammenhängend zu nehmen. Bei der Gewährung von Urlaub wird zuerst der gesetzliche Urlaub eingebracht. Für den vertraglichen Urlaub gilt abweichend von dem gesetzlichen Mindesturlaub, dass der Urlaubsanspruch nach Ablauf des Übertragungszeitraumes auch dann verfällt, wenn er wegen Arbeitsunfähigkeit des Arbeitnehmers nicht genommen werden kann.</w:t>
      </w:r>
    </w:p>
    <w:p w14:paraId="6DF1613C" w14:textId="77777777" w:rsidR="00C813FD" w:rsidRPr="009841EF" w:rsidRDefault="00C813FD" w:rsidP="00752645">
      <w:pPr>
        <w:pStyle w:val="left"/>
        <w:jc w:val="both"/>
        <w:rPr>
          <w:rFonts w:ascii="Century Gothic" w:hAnsi="Century Gothic"/>
        </w:rPr>
      </w:pPr>
      <w:r w:rsidRPr="009841EF">
        <w:rPr>
          <w:rFonts w:ascii="Century Gothic" w:hAnsi="Century Gothic"/>
        </w:rPr>
        <w:t>(2) Der Arbeitnehmer kann Urlaub erst dann antreten, wenn dieser vom Arbeitgeber schriftlich genehmigt oder festgelegt ist.</w:t>
      </w:r>
    </w:p>
    <w:p w14:paraId="602C3C0C" w14:textId="77777777" w:rsidR="00C813FD" w:rsidRPr="009841EF" w:rsidRDefault="00C813FD" w:rsidP="00752645">
      <w:pPr>
        <w:pStyle w:val="left"/>
        <w:jc w:val="both"/>
        <w:rPr>
          <w:rFonts w:ascii="Century Gothic" w:hAnsi="Century Gothic"/>
        </w:rPr>
      </w:pPr>
      <w:r w:rsidRPr="009841EF">
        <w:rPr>
          <w:rFonts w:ascii="Century Gothic" w:hAnsi="Century Gothic"/>
        </w:rPr>
        <w:t>(3) Im Übrigen gelten die jeweiligen betrieblichen Urlaubsregelungen.</w:t>
      </w:r>
    </w:p>
    <w:p w14:paraId="1C087EF0" w14:textId="77777777" w:rsidR="00C813FD" w:rsidRPr="009841EF" w:rsidRDefault="00C813FD" w:rsidP="00752645">
      <w:pPr>
        <w:pStyle w:val="left"/>
        <w:jc w:val="both"/>
        <w:rPr>
          <w:rFonts w:ascii="Century Gothic" w:hAnsi="Century Gothic"/>
        </w:rPr>
      </w:pPr>
      <w:r w:rsidRPr="009841EF">
        <w:rPr>
          <w:rFonts w:ascii="Century Gothic" w:hAnsi="Century Gothic"/>
        </w:rPr>
        <w:t>(4) Der Arbeitgeber ist berechtigt, Betriebsurlaub anzuordnen, der dann jeweils auf die dem Arbeitnehmer zustehenden Urlaubstage anzurechnen ist.</w:t>
      </w:r>
    </w:p>
    <w:p w14:paraId="0CFA8A38"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10 Nebentätigkeiten, Wettbewerb und Beteiligungen</w:t>
      </w:r>
    </w:p>
    <w:p w14:paraId="02952F55"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verpflichtet sich, ohne vorherige Zustimmung des Arbeitgebers keine Nebentätigkeiten aufzunehmen.</w:t>
      </w:r>
      <w:r w:rsidR="00EE7A97" w:rsidRPr="009841EF">
        <w:rPr>
          <w:rFonts w:ascii="Century Gothic" w:hAnsi="Century Gothic"/>
          <w:i/>
          <w:iCs/>
        </w:rPr>
        <w:t xml:space="preserve"> </w:t>
      </w:r>
      <w:r w:rsidRPr="009841EF">
        <w:rPr>
          <w:rFonts w:ascii="Century Gothic" w:hAnsi="Century Gothic"/>
        </w:rPr>
        <w:t>Der Arbeitgeber hat seine Zustimmung zu geben, wenn nicht seine berechtigten Interessen dagegen sprechen.</w:t>
      </w:r>
    </w:p>
    <w:p w14:paraId="30459111" w14:textId="6EAA4B98" w:rsidR="00C813FD" w:rsidRPr="009841EF" w:rsidRDefault="00C813FD" w:rsidP="00752645">
      <w:pPr>
        <w:pStyle w:val="left"/>
        <w:jc w:val="both"/>
        <w:rPr>
          <w:rFonts w:ascii="Century Gothic" w:hAnsi="Century Gothic"/>
        </w:rPr>
      </w:pPr>
      <w:r w:rsidRPr="009841EF">
        <w:rPr>
          <w:rFonts w:ascii="Century Gothic" w:hAnsi="Century Gothic"/>
        </w:rPr>
        <w:t>(2) Während seiner Tätigkeit ist es dem Arbeitnehmer untersagt, direkt oder indirekt (z</w:t>
      </w:r>
      <w:r w:rsidR="008F4243">
        <w:rPr>
          <w:rFonts w:ascii="Century Gothic" w:hAnsi="Century Gothic"/>
        </w:rPr>
        <w:t>.</w:t>
      </w:r>
      <w:r w:rsidRPr="009841EF">
        <w:rPr>
          <w:rFonts w:ascii="Century Gothic" w:hAnsi="Century Gothic"/>
        </w:rPr>
        <w:t>B</w:t>
      </w:r>
      <w:r w:rsidR="008F4243">
        <w:rPr>
          <w:rFonts w:ascii="Century Gothic" w:hAnsi="Century Gothic"/>
        </w:rPr>
        <w:t>.</w:t>
      </w:r>
      <w:r w:rsidRPr="009841EF">
        <w:rPr>
          <w:rFonts w:ascii="Century Gothic" w:hAnsi="Century Gothic"/>
        </w:rPr>
        <w:t xml:space="preserve"> als Leiharbeitnehmer), als freier Mitarbeiter oder als Arbeitnehmer für ein mit dem Arbeitgeber in Wettbewerb stehendes Unternehmen zu arbeiten oder eigene unternehmerische Tätigkeiten zu entfalten, die mit dem Arbeitgeber in Konkurrenz treten könnten.</w:t>
      </w:r>
    </w:p>
    <w:p w14:paraId="77DB1410" w14:textId="77777777" w:rsidR="00C813FD" w:rsidRPr="009841EF" w:rsidRDefault="00C813FD" w:rsidP="00752645">
      <w:pPr>
        <w:pStyle w:val="left"/>
        <w:jc w:val="both"/>
        <w:rPr>
          <w:rFonts w:ascii="Century Gothic" w:hAnsi="Century Gothic"/>
        </w:rPr>
      </w:pPr>
      <w:r w:rsidRPr="009841EF">
        <w:rPr>
          <w:rFonts w:ascii="Century Gothic" w:hAnsi="Century Gothic"/>
        </w:rPr>
        <w:t>(3) Während seiner Tätigkeit ist es dem Arbeitnehmer nicht gestattet, sich direkt oder indirekt (z</w:t>
      </w:r>
      <w:r w:rsidR="006E5C59" w:rsidRPr="009841EF">
        <w:rPr>
          <w:rFonts w:ascii="Century Gothic" w:hAnsi="Century Gothic"/>
        </w:rPr>
        <w:t xml:space="preserve">. </w:t>
      </w:r>
      <w:r w:rsidRPr="009841EF">
        <w:rPr>
          <w:rFonts w:ascii="Century Gothic" w:hAnsi="Century Gothic"/>
        </w:rPr>
        <w:t>B</w:t>
      </w:r>
      <w:r w:rsidR="006E5C59" w:rsidRPr="009841EF">
        <w:rPr>
          <w:rFonts w:ascii="Century Gothic" w:hAnsi="Century Gothic"/>
        </w:rPr>
        <w:t>.</w:t>
      </w:r>
      <w:r w:rsidRPr="009841EF">
        <w:rPr>
          <w:rFonts w:ascii="Century Gothic" w:hAnsi="Century Gothic"/>
        </w:rPr>
        <w:t xml:space="preserve"> über Dritte) an einem im Wettbewerb zu dem Arbeitgeber stehenden Unternehmen zu beteiligen. Ausgenommen hiervon sind bloße Finanzbeteiligungen.</w:t>
      </w:r>
    </w:p>
    <w:p w14:paraId="2A3BF1B2" w14:textId="77777777" w:rsidR="00FC79BF" w:rsidRDefault="00FC79BF" w:rsidP="00752645">
      <w:pPr>
        <w:pStyle w:val="formhead2left"/>
        <w:jc w:val="both"/>
        <w:rPr>
          <w:rFonts w:ascii="Century Gothic" w:hAnsi="Century Gothic"/>
        </w:rPr>
      </w:pPr>
    </w:p>
    <w:p w14:paraId="2A9DA752" w14:textId="3A5000D0" w:rsidR="00C813FD" w:rsidRPr="009841EF" w:rsidRDefault="00C813FD" w:rsidP="00752645">
      <w:pPr>
        <w:pStyle w:val="formhead2left"/>
        <w:jc w:val="both"/>
        <w:rPr>
          <w:rFonts w:ascii="Century Gothic" w:hAnsi="Century Gothic"/>
        </w:rPr>
      </w:pPr>
      <w:r w:rsidRPr="009841EF">
        <w:rPr>
          <w:rFonts w:ascii="Century Gothic" w:hAnsi="Century Gothic"/>
        </w:rPr>
        <w:t>§ 11 Geheimhaltung</w:t>
      </w:r>
    </w:p>
    <w:p w14:paraId="7D28B1DA"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ist verpflichtet, Geschäfts- und Betriebsgeheimnisse sowie betriebliche Angelegenheiten vertraulicher Natur, die als solche von der Geschäftsleitung schriftlich oder mündlich bezeichnet werden bzw</w:t>
      </w:r>
      <w:r w:rsidR="004C1B25" w:rsidRPr="009841EF">
        <w:rPr>
          <w:rFonts w:ascii="Century Gothic" w:hAnsi="Century Gothic"/>
        </w:rPr>
        <w:t>.</w:t>
      </w:r>
      <w:r w:rsidRPr="009841EF">
        <w:rPr>
          <w:rFonts w:ascii="Century Gothic" w:hAnsi="Century Gothic"/>
        </w:rPr>
        <w:t xml:space="preserve"> </w:t>
      </w:r>
      <w:r w:rsidRPr="009841EF">
        <w:rPr>
          <w:rFonts w:ascii="Century Gothic" w:hAnsi="Century Gothic"/>
        </w:rPr>
        <w:lastRenderedPageBreak/>
        <w:t>offensichtlich als solche zu erkennen sind, geheim zu halten und ohne ausdrückliche Genehmigung der Geschäftsleitung keinen dritten Personen zugänglich zu machen. Diese Pflicht erstreckt sich auch auf Angelegenheiten anderer Gesellschaften, mit denen der Arbeitgeber wirtschaftlich oder organisatorisch verbunden ist. Die Geheimhaltung ist sowohl gegenüber Außenstehenden, als auch gegenüber anderen Mitarbeitern des Arbeitgebers, die mit dem betreffenden Sachverhalt nicht unmittelbar befasst sind, zu wahren.</w:t>
      </w:r>
    </w:p>
    <w:p w14:paraId="1D3BF9D3" w14:textId="77777777" w:rsidR="00C813FD" w:rsidRPr="009841EF" w:rsidRDefault="00C813FD" w:rsidP="00752645">
      <w:pPr>
        <w:pStyle w:val="left"/>
        <w:jc w:val="both"/>
        <w:rPr>
          <w:rFonts w:ascii="Century Gothic" w:hAnsi="Century Gothic"/>
        </w:rPr>
      </w:pPr>
      <w:r w:rsidRPr="009841EF">
        <w:rPr>
          <w:rFonts w:ascii="Century Gothic" w:hAnsi="Century Gothic"/>
        </w:rPr>
        <w:t>(2) Die Geheimhaltungspflicht beginnt mit Unterzeichnung dieses Vertrags und gilt auch über die Beendigung des Arbeitsverhältnisses hinaus fort.</w:t>
      </w:r>
    </w:p>
    <w:p w14:paraId="20EBD06C" w14:textId="77777777" w:rsidR="00C813FD" w:rsidRPr="009841EF" w:rsidRDefault="00C813FD" w:rsidP="00752645">
      <w:pPr>
        <w:pStyle w:val="left"/>
        <w:jc w:val="both"/>
        <w:rPr>
          <w:rFonts w:ascii="Century Gothic" w:hAnsi="Century Gothic"/>
        </w:rPr>
      </w:pPr>
      <w:r w:rsidRPr="009841EF">
        <w:rPr>
          <w:rFonts w:ascii="Century Gothic" w:hAnsi="Century Gothic"/>
        </w:rPr>
        <w:t>(3) Der Arbeitnehmer wird allgemeinen und speziellen Anweisungen des Arbeitgebers zur Geheimhaltung Folge leisten. Im Zweifelsfall wird der Arbeitnehmer eine Weisung des Arbeitgebers zur Vertraulichkeit bestimmter Tatsachen einholen.</w:t>
      </w:r>
    </w:p>
    <w:p w14:paraId="11A77EA0"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(4) Vorträge oder Veröffentlichungen, welche die Interessen, Geschäftsfelder oder Produkte des Arbeitgebers berühren, bedürfen der schriftlichen vorherigen Einwilligung des Arbeitgebers. </w:t>
      </w:r>
    </w:p>
    <w:p w14:paraId="61B18D39"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12 Erfindungen und technische Verbesserungsvorschläge</w:t>
      </w:r>
    </w:p>
    <w:p w14:paraId="7383C063" w14:textId="77777777" w:rsidR="00C813FD" w:rsidRPr="009841EF" w:rsidRDefault="00C813FD" w:rsidP="00752645">
      <w:pPr>
        <w:pStyle w:val="left"/>
        <w:jc w:val="both"/>
        <w:rPr>
          <w:rFonts w:ascii="Century Gothic" w:hAnsi="Century Gothic"/>
        </w:rPr>
      </w:pPr>
      <w:r w:rsidRPr="009841EF">
        <w:rPr>
          <w:rFonts w:ascii="Century Gothic" w:hAnsi="Century Gothic"/>
        </w:rPr>
        <w:t>(1) Für Rechte an Erfindungen oder technischen Verbesserungen, die der Arbeitnehmer während seiner Tätigkeit für den Arbeitgeber oder im Zusammenhang mit seiner Tätigkeit für den Arbeitgeber oder aufgrund von Arbeitserzeugnissen des Arbeitgebers gemacht oder erarbeitet hat, gilt das Arbeitnehmererfindungsgesetz.</w:t>
      </w:r>
    </w:p>
    <w:p w14:paraId="20787966"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(2) Der Arbeitnehmer ist verpflichtet, jede von ihm während der Dauer des Arbeitsverhältnisses gemachte Erfindung nach </w:t>
      </w:r>
      <w:r w:rsidR="006E5C59" w:rsidRPr="009841EF">
        <w:rPr>
          <w:rFonts w:ascii="Century Gothic" w:hAnsi="Century Gothic"/>
        </w:rPr>
        <w:t>Abs.</w:t>
      </w:r>
      <w:r w:rsidRPr="009841EF">
        <w:rPr>
          <w:rFonts w:ascii="Century Gothic" w:hAnsi="Century Gothic"/>
        </w:rPr>
        <w:t xml:space="preserve"> 1 dem Arbeitgeber unverzüglich schriftlich zu melden und hierbei kenntlich zu machen, dass es sich um die Meldung einer Erfindung handelt.</w:t>
      </w:r>
    </w:p>
    <w:p w14:paraId="48D5F307"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13 Urheberrechte und verwandte Schutzrechte</w:t>
      </w:r>
    </w:p>
    <w:p w14:paraId="52D93D7E"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überträgt sämtliche Rechte am Arbeitsergebnis, insbesondere sämtliche Markenrechte, Nutzungsrechte an Urheberrechten, Geschmacksmusterrechte, verwandte Schutzrechte im Sinne des Urheberrechts (einschließlich aller Entwicklungsstufen) und sonstige Immaterialgüterrechte, die er während der Zeit seiner Tätigkeit erwirbt, zeitlich, räumlich und inhaltlich unbeschränkt ausschließlich auf den Arbeitgeber, wenn diese</w:t>
      </w:r>
    </w:p>
    <w:p w14:paraId="7318DE77" w14:textId="77777777" w:rsidR="00C813FD" w:rsidRPr="009841EF" w:rsidRDefault="00C813FD" w:rsidP="00752645">
      <w:pPr>
        <w:pStyle w:val="left"/>
        <w:jc w:val="both"/>
        <w:rPr>
          <w:rFonts w:ascii="Century Gothic" w:hAnsi="Century Gothic"/>
        </w:rPr>
      </w:pPr>
      <w:r w:rsidRPr="009841EF">
        <w:rPr>
          <w:rFonts w:ascii="Century Gothic" w:hAnsi="Century Gothic"/>
        </w:rPr>
        <w:t>a) im Zusammenhang mit den geschäftlichen Aktivitäten von dem Arbeitnehmer erworben wurden oder</w:t>
      </w:r>
    </w:p>
    <w:p w14:paraId="1C1B7750" w14:textId="77777777" w:rsidR="00C813FD" w:rsidRPr="009841EF" w:rsidRDefault="00C813FD" w:rsidP="00752645">
      <w:pPr>
        <w:pStyle w:val="left"/>
        <w:jc w:val="both"/>
        <w:rPr>
          <w:rFonts w:ascii="Century Gothic" w:hAnsi="Century Gothic"/>
        </w:rPr>
      </w:pPr>
      <w:r w:rsidRPr="009841EF">
        <w:rPr>
          <w:rFonts w:ascii="Century Gothic" w:hAnsi="Century Gothic"/>
        </w:rPr>
        <w:lastRenderedPageBreak/>
        <w:t>b) unter Verwendung von Material und/oder Arbeitszeit, die von dem Arbeitgeber zur Verfügung gestellt wurden, entwickelt oder erworben wurden, während oder außerhalb der Arbeitszeit, oder</w:t>
      </w:r>
    </w:p>
    <w:p w14:paraId="64BD0A1B" w14:textId="77777777" w:rsidR="00C813FD" w:rsidRPr="009841EF" w:rsidRDefault="00C813FD" w:rsidP="00752645">
      <w:pPr>
        <w:pStyle w:val="left"/>
        <w:jc w:val="both"/>
        <w:rPr>
          <w:rFonts w:ascii="Century Gothic" w:hAnsi="Century Gothic"/>
        </w:rPr>
      </w:pPr>
      <w:r w:rsidRPr="009841EF">
        <w:rPr>
          <w:rFonts w:ascii="Century Gothic" w:hAnsi="Century Gothic"/>
        </w:rPr>
        <w:t>c) mit seiner Arbeit während des Zeitraums dieses Arbeitsvertrags zusammenhängen.</w:t>
      </w:r>
    </w:p>
    <w:p w14:paraId="4339AA0A"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(2) Die Übertragung schließt auch Rechte ein, die vor Aufnahme der Tätigkeit für den Arbeitgeber erworben wurden, sofern die unter </w:t>
      </w:r>
      <w:r w:rsidR="006E5C59" w:rsidRPr="009841EF">
        <w:rPr>
          <w:rFonts w:ascii="Century Gothic" w:hAnsi="Century Gothic"/>
        </w:rPr>
        <w:t>Abs.</w:t>
      </w:r>
      <w:r w:rsidRPr="009841EF">
        <w:rPr>
          <w:rFonts w:ascii="Century Gothic" w:hAnsi="Century Gothic"/>
        </w:rPr>
        <w:t xml:space="preserve"> 1 </w:t>
      </w:r>
      <w:proofErr w:type="spellStart"/>
      <w:r w:rsidRPr="009841EF">
        <w:rPr>
          <w:rFonts w:ascii="Century Gothic" w:hAnsi="Century Gothic"/>
        </w:rPr>
        <w:t>lit</w:t>
      </w:r>
      <w:proofErr w:type="spellEnd"/>
      <w:r w:rsidRPr="009841EF">
        <w:rPr>
          <w:rFonts w:ascii="Century Gothic" w:hAnsi="Century Gothic"/>
        </w:rPr>
        <w:t xml:space="preserve"> a – c genannten Voraussetzungen zutreffen.</w:t>
      </w:r>
    </w:p>
    <w:p w14:paraId="163D219E"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(3) Die Übertragung nach </w:t>
      </w:r>
      <w:r w:rsidR="006E5C59" w:rsidRPr="009841EF">
        <w:rPr>
          <w:rFonts w:ascii="Century Gothic" w:hAnsi="Century Gothic"/>
        </w:rPr>
        <w:t>Abs.</w:t>
      </w:r>
      <w:r w:rsidRPr="009841EF">
        <w:rPr>
          <w:rFonts w:ascii="Century Gothic" w:hAnsi="Century Gothic"/>
        </w:rPr>
        <w:t xml:space="preserve"> 1 und </w:t>
      </w:r>
      <w:r w:rsidR="006E5C59" w:rsidRPr="009841EF">
        <w:rPr>
          <w:rFonts w:ascii="Century Gothic" w:hAnsi="Century Gothic"/>
        </w:rPr>
        <w:t>Abs.</w:t>
      </w:r>
      <w:r w:rsidRPr="009841EF">
        <w:rPr>
          <w:rFonts w:ascii="Century Gothic" w:hAnsi="Century Gothic"/>
        </w:rPr>
        <w:t xml:space="preserve"> 2 umfasst unter anderem die Befugnis des Arbeitgebers, die Werke im In- und Ausland in körperlicher und unkörperlicher Form – entgeltlich oder unentgeltlich – zu nutzen, öffentlich wieder zu geben, zu vervielfältigen, zu verbreiten, in digitaler oder analoger Form auf Bild-, Daten- und Tonträger aller Art aufzunehmen und diese ihrerseits zu vervielfältigen und zu verbreiten. Die Übertragung umfasst insbesondere auch die Befugnis, das Werk interaktiv auf elektronischem Weg auf allen derzeit bekannten Übertragungswegen wie Kabel, Satellit, allen Funkübertragungssystemen jeder Art in allen Standards nutzbar zu machen.</w:t>
      </w:r>
    </w:p>
    <w:p w14:paraId="423F7806"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(4) Die Regelung in </w:t>
      </w:r>
      <w:r w:rsidRPr="009841EF">
        <w:rPr>
          <w:rStyle w:val="zit"/>
          <w:rFonts w:ascii="Century Gothic" w:hAnsi="Century Gothic"/>
        </w:rPr>
        <w:t xml:space="preserve">§ </w:t>
      </w:r>
      <w:hyperlink r:id="rId6" w:history="1">
        <w:r w:rsidRPr="009841EF">
          <w:rPr>
            <w:rStyle w:val="Hyperlink"/>
            <w:rFonts w:ascii="Century Gothic" w:hAnsi="Century Gothic"/>
          </w:rPr>
          <w:t>69b</w:t>
        </w:r>
      </w:hyperlink>
      <w:r w:rsidRPr="009841EF">
        <w:rPr>
          <w:rStyle w:val="zit"/>
          <w:rFonts w:ascii="Century Gothic" w:hAnsi="Century Gothic"/>
        </w:rPr>
        <w:t xml:space="preserve"> des Urheberrechtsgesetzes</w:t>
      </w:r>
      <w:r w:rsidRPr="009841EF">
        <w:rPr>
          <w:rFonts w:ascii="Century Gothic" w:hAnsi="Century Gothic"/>
        </w:rPr>
        <w:t xml:space="preserve"> zur Urheberschaft in Arbeits- und Dienstverhältnissen bleibt unberührt.</w:t>
      </w:r>
    </w:p>
    <w:p w14:paraId="17EC5EEA" w14:textId="77777777" w:rsidR="00C813FD" w:rsidRPr="009841EF" w:rsidRDefault="00C813FD" w:rsidP="00752645">
      <w:pPr>
        <w:pStyle w:val="left"/>
        <w:jc w:val="both"/>
        <w:rPr>
          <w:rFonts w:ascii="Century Gothic" w:hAnsi="Century Gothic"/>
        </w:rPr>
      </w:pPr>
      <w:r w:rsidRPr="009841EF">
        <w:rPr>
          <w:rFonts w:ascii="Century Gothic" w:hAnsi="Century Gothic"/>
        </w:rPr>
        <w:t>(5) Sämtliche vorstehenden Rechte sind dem Arbeitgeber spätestens zum Zeitpunkt ihrer Entstehung als ausschließliche Rechte zu übertragen und können vom Arbeitgeber nach freiem Belieben ganz oder teilweise auch in Form einer ausschließlichen oder nicht ausschließlichen Berechtigung auf Dritte weiter übertragen werden.</w:t>
      </w:r>
    </w:p>
    <w:p w14:paraId="6201FD97" w14:textId="77777777" w:rsidR="00C813FD" w:rsidRPr="009841EF" w:rsidRDefault="00C813FD" w:rsidP="00752645">
      <w:pPr>
        <w:pStyle w:val="left"/>
        <w:jc w:val="both"/>
        <w:rPr>
          <w:rFonts w:ascii="Century Gothic" w:hAnsi="Century Gothic"/>
        </w:rPr>
      </w:pPr>
      <w:r w:rsidRPr="009841EF">
        <w:rPr>
          <w:rFonts w:ascii="Century Gothic" w:hAnsi="Century Gothic"/>
        </w:rPr>
        <w:t>(6) Der Arbeitnehmer räumt dem Arbeitgeber das Recht ein, die von ihm geschaffenen Werke und sonstigen Leistungen zu bearbeiten und zu ändern sowie die so bearbeiteten oder geänderten Werke zu vervielfältigen, zu veröffentlichen und zu verbreiten.</w:t>
      </w:r>
    </w:p>
    <w:p w14:paraId="016A67BF"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(7) Eine Verpflichtung des Arbeitgebers zur Anmeldung oder Verwertung der Nutzungsrechte besteht nicht. Das dem Arbeitnehmer nach den Bestimmungen des Urheberrechtsgesetzes eventuell zustehende </w:t>
      </w:r>
      <w:proofErr w:type="spellStart"/>
      <w:r w:rsidRPr="009841EF">
        <w:rPr>
          <w:rFonts w:ascii="Century Gothic" w:hAnsi="Century Gothic"/>
        </w:rPr>
        <w:t>Rückrufsrecht</w:t>
      </w:r>
      <w:proofErr w:type="spellEnd"/>
      <w:r w:rsidRPr="009841EF">
        <w:rPr>
          <w:rFonts w:ascii="Century Gothic" w:hAnsi="Century Gothic"/>
        </w:rPr>
        <w:t xml:space="preserve"> wegen Nichtausübung der jeweils übertragenen Nutzungsrechte ist für die Dauer von fünf Jahren ab deren Übertragung ausgeschlossen.</w:t>
      </w:r>
    </w:p>
    <w:p w14:paraId="6A1AAE5A"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(8) Der Arbeitnehmer ist im Rahmen seines Bestimmungsrechts gemäß </w:t>
      </w:r>
      <w:r w:rsidRPr="009841EF">
        <w:rPr>
          <w:rStyle w:val="zit"/>
          <w:rFonts w:ascii="Century Gothic" w:hAnsi="Century Gothic"/>
        </w:rPr>
        <w:t xml:space="preserve">§ </w:t>
      </w:r>
      <w:hyperlink r:id="rId7" w:history="1">
        <w:r w:rsidRPr="009841EF">
          <w:rPr>
            <w:rStyle w:val="Hyperlink"/>
            <w:rFonts w:ascii="Century Gothic" w:hAnsi="Century Gothic"/>
          </w:rPr>
          <w:t>13</w:t>
        </w:r>
      </w:hyperlink>
      <w:r w:rsidRPr="009841EF">
        <w:rPr>
          <w:rStyle w:val="zit"/>
          <w:rFonts w:ascii="Century Gothic" w:hAnsi="Century Gothic"/>
        </w:rPr>
        <w:t xml:space="preserve"> S 2 UrhG</w:t>
      </w:r>
      <w:r w:rsidRPr="009841EF">
        <w:rPr>
          <w:rFonts w:ascii="Century Gothic" w:hAnsi="Century Gothic"/>
        </w:rPr>
        <w:t xml:space="preserve"> damit einverstanden, dass eine Benennung und Bezeichnung des Arbeitnehmers als Urheber im Rahmen der Verwertung der vertragsgegenständlichen Rechte nicht erfolgt.</w:t>
      </w:r>
    </w:p>
    <w:p w14:paraId="1C9F93BB" w14:textId="77777777" w:rsidR="00C813FD" w:rsidRPr="009841EF" w:rsidRDefault="00C813FD" w:rsidP="00752645">
      <w:pPr>
        <w:pStyle w:val="left"/>
        <w:jc w:val="both"/>
        <w:rPr>
          <w:rFonts w:ascii="Century Gothic" w:hAnsi="Century Gothic"/>
        </w:rPr>
      </w:pPr>
      <w:r w:rsidRPr="009841EF">
        <w:rPr>
          <w:rFonts w:ascii="Century Gothic" w:hAnsi="Century Gothic"/>
        </w:rPr>
        <w:lastRenderedPageBreak/>
        <w:t xml:space="preserve">(9) Sämtliche vom Arbeitnehmer etwa geschaffenen Werke und sonstigen Leistungen sind Bestandteil der Arbeitsaufgabe im Sinne von § 1 </w:t>
      </w:r>
      <w:r w:rsidR="006E5C59" w:rsidRPr="009841EF">
        <w:rPr>
          <w:rFonts w:ascii="Century Gothic" w:hAnsi="Century Gothic"/>
        </w:rPr>
        <w:t>Abs.</w:t>
      </w:r>
      <w:r w:rsidRPr="009841EF">
        <w:rPr>
          <w:rFonts w:ascii="Century Gothic" w:hAnsi="Century Gothic"/>
        </w:rPr>
        <w:t xml:space="preserve"> 1 und mit der Vergütung gemäß § 5 dieses Vertrags vollständig abgegolten.</w:t>
      </w:r>
    </w:p>
    <w:p w14:paraId="30F3347E"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14 Telefon-, EDV- und E-Mail-Nutzung</w:t>
      </w:r>
    </w:p>
    <w:p w14:paraId="7D318B27" w14:textId="77777777" w:rsidR="00C813FD" w:rsidRPr="009841EF" w:rsidRDefault="00C813FD" w:rsidP="00752645">
      <w:pPr>
        <w:pStyle w:val="left"/>
        <w:jc w:val="both"/>
        <w:rPr>
          <w:rFonts w:ascii="Century Gothic" w:hAnsi="Century Gothic"/>
        </w:rPr>
      </w:pPr>
      <w:r w:rsidRPr="009841EF">
        <w:rPr>
          <w:rFonts w:ascii="Century Gothic" w:hAnsi="Century Gothic"/>
        </w:rPr>
        <w:t>(1) Die betrieblichen EDV-Einrichtungen (Computer, Geräte und Programme), Telekommunikationseinrichtungen (Telefone, Telefax) und Kopiergeräte dürfen nur zu arbeitsvertraglichen Zwecken genutzt werden. Kurze dienstlich veranlasste Privattelefonate sind zulässig, jedoch auf das unbedingt erforderliche Maß zu beschränken.</w:t>
      </w:r>
    </w:p>
    <w:p w14:paraId="70B45F03" w14:textId="77777777" w:rsidR="00C813FD" w:rsidRPr="009841EF" w:rsidRDefault="00C813FD" w:rsidP="00752645">
      <w:pPr>
        <w:pStyle w:val="left"/>
        <w:jc w:val="both"/>
        <w:rPr>
          <w:rFonts w:ascii="Century Gothic" w:hAnsi="Century Gothic"/>
        </w:rPr>
      </w:pPr>
      <w:r w:rsidRPr="009841EF">
        <w:rPr>
          <w:rFonts w:ascii="Century Gothic" w:hAnsi="Century Gothic"/>
        </w:rPr>
        <w:t>(2) Die Verpflichtung zur ausschließlich dienstlichen Nutzung gilt insbesondere für die Nutzung von E-Mail und Internet. Sollte der Arbeitnehmer E-Mails privaten Inhalts erhalten, sind diese unverzüglich und vollständig zu löschen.</w:t>
      </w:r>
    </w:p>
    <w:p w14:paraId="52ADDC11"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15 Dauer und Beendigung des Arbeitsverhältnisses</w:t>
      </w:r>
    </w:p>
    <w:p w14:paraId="72E05A41" w14:textId="77777777" w:rsidR="00C813FD" w:rsidRPr="009841EF" w:rsidRDefault="00C813FD" w:rsidP="00752645">
      <w:pPr>
        <w:pStyle w:val="left"/>
        <w:jc w:val="both"/>
        <w:rPr>
          <w:rFonts w:ascii="Century Gothic" w:hAnsi="Century Gothic"/>
        </w:rPr>
      </w:pPr>
      <w:r w:rsidRPr="009841EF">
        <w:rPr>
          <w:rFonts w:ascii="Century Gothic" w:hAnsi="Century Gothic"/>
        </w:rPr>
        <w:t>(1) Sofern das Arbeitsverhältnis nach Ablauf der vereinbarten Probezeit ausdrücklich oder stillschweigend von beiden Seiten fortgesetzt wird, wird es nach den Bestimmungen dieses Vertrages fortgesetzt.</w:t>
      </w:r>
    </w:p>
    <w:p w14:paraId="23F366E7" w14:textId="77777777" w:rsidR="00C813FD" w:rsidRPr="009841EF" w:rsidRDefault="00C813FD" w:rsidP="00752645">
      <w:pPr>
        <w:pStyle w:val="left"/>
        <w:jc w:val="both"/>
        <w:rPr>
          <w:rFonts w:ascii="Century Gothic" w:hAnsi="Century Gothic"/>
        </w:rPr>
      </w:pPr>
      <w:r w:rsidRPr="009841EF">
        <w:rPr>
          <w:rFonts w:ascii="Century Gothic" w:hAnsi="Century Gothic"/>
        </w:rPr>
        <w:t>(2) Nach Ablauf der Probezeit kann das Arbeitsverhältnis ordentlich, mit den gesetzlichen Kündigungsfristen, gekündigt werden. Gesetzliche Verlängerungen der Kündigungsfristen gelten nicht nur für den Arbeitgeber, sondern in gleicher Art und Weise auch für den Arbeitnehmer. Das Recht zur außerordentlichen Kündigung bleibt unberührt.</w:t>
      </w:r>
    </w:p>
    <w:p w14:paraId="4BBF65FD" w14:textId="77777777" w:rsidR="00C813FD" w:rsidRPr="009841EF" w:rsidRDefault="00C813FD" w:rsidP="00752645">
      <w:pPr>
        <w:pStyle w:val="left"/>
        <w:jc w:val="both"/>
        <w:rPr>
          <w:rFonts w:ascii="Century Gothic" w:hAnsi="Century Gothic"/>
        </w:rPr>
      </w:pPr>
      <w:r w:rsidRPr="009841EF">
        <w:rPr>
          <w:rFonts w:ascii="Century Gothic" w:hAnsi="Century Gothic"/>
        </w:rPr>
        <w:t>(3) Jede Kündigung bedarf der Schriftform.</w:t>
      </w:r>
    </w:p>
    <w:p w14:paraId="08B86BFC" w14:textId="77777777" w:rsidR="00C813FD" w:rsidRPr="009841EF" w:rsidRDefault="00C813FD" w:rsidP="00752645">
      <w:pPr>
        <w:pStyle w:val="left"/>
        <w:jc w:val="both"/>
        <w:rPr>
          <w:rFonts w:ascii="Century Gothic" w:hAnsi="Century Gothic"/>
        </w:rPr>
      </w:pPr>
      <w:r w:rsidRPr="009841EF">
        <w:rPr>
          <w:rFonts w:ascii="Century Gothic" w:hAnsi="Century Gothic"/>
        </w:rPr>
        <w:t>(4) Der Arbeitgeber kann im Fall einer Kündigung den Arbeitnehmer im Rahmen von bestehenden und noch entstehenden Urlaubsansprüchen oder sonstigen Freizeitausgleichsansprüchen und in konkreter Anrechnung auf solche freistellen. Darüber hinaus ist der Arbeitgeber berechtigt, den Arbeitnehmer im Fall einer Kündigung bis zum Ausscheiden unter Fortzahlung der Bezüge ganz oder teilweise von der Arbeit freizustellen, soweit sein Interesse hieran das des Arbeitsnehmers an de</w:t>
      </w:r>
      <w:r w:rsidR="00EE7A97" w:rsidRPr="009841EF">
        <w:rPr>
          <w:rFonts w:ascii="Century Gothic" w:hAnsi="Century Gothic"/>
        </w:rPr>
        <w:t>r Weiterbeschäftigung überwiegt.</w:t>
      </w:r>
    </w:p>
    <w:p w14:paraId="26136A8E" w14:textId="77777777" w:rsidR="00C813FD" w:rsidRPr="009841EF" w:rsidRDefault="00C813FD" w:rsidP="00752645">
      <w:pPr>
        <w:pStyle w:val="left"/>
        <w:jc w:val="both"/>
        <w:rPr>
          <w:rFonts w:ascii="Century Gothic" w:hAnsi="Century Gothic"/>
        </w:rPr>
      </w:pPr>
      <w:r w:rsidRPr="009841EF">
        <w:rPr>
          <w:rFonts w:ascii="Century Gothic" w:hAnsi="Century Gothic"/>
        </w:rPr>
        <w:t>(5) Das Arbeitsverhältnis endet, ohne dass es einer Kündigung bedarf, mit Ablauf des Monats, in dem der Arbeitnehmer eine ungekürzte Rente wegen Alters beantragen kann.</w:t>
      </w:r>
    </w:p>
    <w:p w14:paraId="51EB926A" w14:textId="77777777" w:rsidR="00C813FD" w:rsidRPr="009841EF" w:rsidRDefault="00C813FD" w:rsidP="00752645">
      <w:pPr>
        <w:pStyle w:val="left"/>
        <w:jc w:val="both"/>
        <w:rPr>
          <w:rFonts w:ascii="Century Gothic" w:hAnsi="Century Gothic"/>
        </w:rPr>
      </w:pPr>
      <w:r w:rsidRPr="009841EF">
        <w:rPr>
          <w:rFonts w:ascii="Century Gothic" w:hAnsi="Century Gothic"/>
        </w:rPr>
        <w:t>(6) Wird durch den Bescheid eines Rentenversicherungsträgers festgestellt, dass der Arbeitnehmer die gesetzlichen Voraussetzungen zum Bezug einer Rente wegen voller Erwerbsminderung erfüllt, so endet das Arbeitsverhältnis mit Ablauf des Monats, in dem der Bescheid dem Arbeitnehmer zugestellt wird.</w:t>
      </w:r>
    </w:p>
    <w:p w14:paraId="555CDBA0" w14:textId="38136F8E" w:rsidR="00C813FD" w:rsidRDefault="00C813FD" w:rsidP="00752645">
      <w:pPr>
        <w:pStyle w:val="left"/>
        <w:jc w:val="both"/>
        <w:rPr>
          <w:rFonts w:ascii="Century Gothic" w:hAnsi="Century Gothic"/>
        </w:rPr>
      </w:pPr>
      <w:r w:rsidRPr="009841EF">
        <w:rPr>
          <w:rFonts w:ascii="Century Gothic" w:hAnsi="Century Gothic"/>
        </w:rPr>
        <w:lastRenderedPageBreak/>
        <w:t>(7) Der Arbeitnehmer ist verpflichtet, den Arbeitgeber unverzüglich darüber zu informieren, wenn er die gesetzlichen Voraussetzungen zum Bezug der ungekürzten gesetzlichen Altersrente erfüllt oder wenn ihm ein Bescheid über die Feststellung einer vollen Erwerbsminderung zugestellt wird. Er verpflichtet sich auch, den Arbeitgeber auf Anfrage stets über den Stand von eigenen Anträgen auf Alters- oder Erwerbsminderungsrente zu informieren und auch Kopien hiervon oder von dem dazugehörenden Schriftwechsel zu übermitteln.</w:t>
      </w:r>
    </w:p>
    <w:p w14:paraId="5CAB6630" w14:textId="40B8B70F" w:rsidR="00AD30DF" w:rsidRPr="009841EF" w:rsidRDefault="00AD30DF" w:rsidP="00752645">
      <w:pPr>
        <w:pStyle w:val="left"/>
        <w:jc w:val="both"/>
        <w:rPr>
          <w:rFonts w:ascii="Century Gothic" w:hAnsi="Century Gothic"/>
        </w:rPr>
      </w:pPr>
      <w:r>
        <w:rPr>
          <w:rFonts w:ascii="Century Gothic" w:hAnsi="Century Gothic"/>
        </w:rPr>
        <w:t xml:space="preserve">(8) Beabsichtigt der Arbeitnehmer, nach einer Kündigung durch den Arbeitgeber, Klage auf Feststellung der </w:t>
      </w:r>
      <w:r w:rsidR="00046D39">
        <w:rPr>
          <w:rFonts w:ascii="Century Gothic" w:hAnsi="Century Gothic"/>
        </w:rPr>
        <w:t>R</w:t>
      </w:r>
      <w:r>
        <w:rPr>
          <w:rFonts w:ascii="Century Gothic" w:hAnsi="Century Gothic"/>
        </w:rPr>
        <w:t>echtswirksamkeit</w:t>
      </w:r>
      <w:r w:rsidR="00BF0981">
        <w:rPr>
          <w:rFonts w:ascii="Century Gothic" w:hAnsi="Century Gothic"/>
        </w:rPr>
        <w:t xml:space="preserve"> beim Arbeitsgericht</w:t>
      </w:r>
      <w:r>
        <w:rPr>
          <w:rFonts w:ascii="Century Gothic" w:hAnsi="Century Gothic"/>
        </w:rPr>
        <w:t xml:space="preserve"> </w:t>
      </w:r>
      <w:r w:rsidR="00C93640">
        <w:rPr>
          <w:rFonts w:ascii="Century Gothic" w:hAnsi="Century Gothic"/>
        </w:rPr>
        <w:t xml:space="preserve">zu </w:t>
      </w:r>
      <w:r w:rsidR="00BF0981">
        <w:rPr>
          <w:rFonts w:ascii="Century Gothic" w:hAnsi="Century Gothic"/>
        </w:rPr>
        <w:t>erheben</w:t>
      </w:r>
      <w:r>
        <w:rPr>
          <w:rFonts w:ascii="Century Gothic" w:hAnsi="Century Gothic"/>
        </w:rPr>
        <w:t>, muss er dieses innerhalb von drei Wochen nach Zugang der Kündigung</w:t>
      </w:r>
      <w:r w:rsidR="00BF0981">
        <w:rPr>
          <w:rFonts w:ascii="Century Gothic" w:hAnsi="Century Gothic"/>
        </w:rPr>
        <w:t xml:space="preserve"> erledigen</w:t>
      </w:r>
      <w:r>
        <w:rPr>
          <w:rFonts w:ascii="Century Gothic" w:hAnsi="Century Gothic"/>
        </w:rPr>
        <w:t>. Auf § 4 KSchG wird ausdrücklich verwiesen.</w:t>
      </w:r>
    </w:p>
    <w:p w14:paraId="66627146"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16 Vertragsstrafe bei Vertragsbruch</w:t>
      </w:r>
    </w:p>
    <w:p w14:paraId="69A076B3"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(1) Löst der Arbeitnehmer das Arbeitsverhältnis schuldhaft ohne Rechtsgrund und ohne Einhaltung der Kündigungsfrist, verpflichtet er sich zur Zahlung einer Vertragsstrafe in Höhe der Vergütung, die er bis zum Ablauf der ordentlichen Kündigung erhalten hätte, maximal jedoch ein Bruttomonatsgehalt (§ 5 </w:t>
      </w:r>
      <w:r w:rsidR="006E5C59" w:rsidRPr="009841EF">
        <w:rPr>
          <w:rFonts w:ascii="Century Gothic" w:hAnsi="Century Gothic"/>
        </w:rPr>
        <w:t>Abs.</w:t>
      </w:r>
      <w:r w:rsidRPr="009841EF">
        <w:rPr>
          <w:rFonts w:ascii="Century Gothic" w:hAnsi="Century Gothic"/>
        </w:rPr>
        <w:t xml:space="preserve"> 1).</w:t>
      </w:r>
    </w:p>
    <w:p w14:paraId="4BF69CEC" w14:textId="77777777" w:rsidR="00C813FD" w:rsidRPr="009841EF" w:rsidRDefault="00C813FD" w:rsidP="00752645">
      <w:pPr>
        <w:pStyle w:val="left"/>
        <w:jc w:val="both"/>
        <w:rPr>
          <w:rFonts w:ascii="Century Gothic" w:hAnsi="Century Gothic"/>
        </w:rPr>
      </w:pPr>
      <w:r w:rsidRPr="009841EF">
        <w:rPr>
          <w:rFonts w:ascii="Century Gothic" w:hAnsi="Century Gothic"/>
        </w:rPr>
        <w:t>(2) Der Arbeitgeber kann im Übrigen den tatsächlich entstandenen weitergehenden Schaden gegen den Arbeitnehmer geltend machen. Auf den insgesamt entstandenen Schaden ist die Vertragsstrafe anzurechnen.</w:t>
      </w:r>
    </w:p>
    <w:p w14:paraId="4EEEF927"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17 Herausgabe von Arbeitsmitteln und Unterlagen</w:t>
      </w:r>
    </w:p>
    <w:p w14:paraId="40D92AD4" w14:textId="77777777" w:rsidR="00C813FD" w:rsidRPr="009841EF" w:rsidRDefault="00C813FD" w:rsidP="00752645">
      <w:pPr>
        <w:pStyle w:val="left"/>
        <w:jc w:val="both"/>
        <w:rPr>
          <w:rFonts w:ascii="Century Gothic" w:hAnsi="Century Gothic"/>
        </w:rPr>
      </w:pPr>
      <w:r w:rsidRPr="009841EF">
        <w:rPr>
          <w:rFonts w:ascii="Century Gothic" w:hAnsi="Century Gothic"/>
        </w:rPr>
        <w:t>(1) Der Arbeitnehmer hat auf Verlangen des Arbeitgebers - aber auch bei längerer Abwesenheit im Unternehmen wie im Falle von Kündigung, Freistellung oder Ähnlichem – sämtliche Arbeitsunterlagen, - mittel und -ergebnisse, insbes</w:t>
      </w:r>
      <w:r w:rsidR="004C1B25" w:rsidRPr="009841EF">
        <w:rPr>
          <w:rFonts w:ascii="Century Gothic" w:hAnsi="Century Gothic"/>
        </w:rPr>
        <w:t>.</w:t>
      </w:r>
      <w:r w:rsidRPr="009841EF">
        <w:rPr>
          <w:rFonts w:ascii="Century Gothic" w:hAnsi="Century Gothic"/>
        </w:rPr>
        <w:t xml:space="preserve"> auch Unterlagen, Urkunden, Aufzeichnungen, Notizen, Entwürfe oder hiervon gefertigte Durchschriften oder Kopien, gleichgültig auf welchem Datenträger, an den Arbeitgeber zurück- bzw</w:t>
      </w:r>
      <w:r w:rsidR="004C1B25" w:rsidRPr="009841EF">
        <w:rPr>
          <w:rFonts w:ascii="Century Gothic" w:hAnsi="Century Gothic"/>
        </w:rPr>
        <w:t>.</w:t>
      </w:r>
      <w:r w:rsidRPr="009841EF">
        <w:rPr>
          <w:rFonts w:ascii="Century Gothic" w:hAnsi="Century Gothic"/>
        </w:rPr>
        <w:t xml:space="preserve"> herauszugeben. Bei Beendigung des Arbeitsverhältnisses hat er dies unaufgefordert zu tun.</w:t>
      </w:r>
    </w:p>
    <w:p w14:paraId="664CE2CD" w14:textId="77777777" w:rsidR="00C813FD" w:rsidRPr="009841EF" w:rsidRDefault="00C813FD" w:rsidP="00752645">
      <w:pPr>
        <w:pStyle w:val="left"/>
        <w:jc w:val="both"/>
        <w:rPr>
          <w:rFonts w:ascii="Century Gothic" w:hAnsi="Century Gothic"/>
        </w:rPr>
      </w:pPr>
      <w:r w:rsidRPr="009841EF">
        <w:rPr>
          <w:rFonts w:ascii="Century Gothic" w:hAnsi="Century Gothic"/>
        </w:rPr>
        <w:t>(2) Dieselbe Verpflichtung gilt hinsichtlich sämtlicher weiterer Sachen und Gegenstände, die im Eigentum des Arbeitgebers stehen, wie beispielsweise Firmenfahrzeug, Berechtigungskarten, Schlüssel, Mobiltelefon, Laptop oder Ähnliches.</w:t>
      </w:r>
    </w:p>
    <w:p w14:paraId="0F740C81" w14:textId="77777777" w:rsidR="00FC79BF" w:rsidRDefault="00FC79BF" w:rsidP="00752645">
      <w:pPr>
        <w:pStyle w:val="formhead2left"/>
        <w:jc w:val="both"/>
        <w:rPr>
          <w:rFonts w:ascii="Century Gothic" w:hAnsi="Century Gothic"/>
        </w:rPr>
      </w:pPr>
    </w:p>
    <w:p w14:paraId="2EA5BFDF" w14:textId="58B4141A" w:rsidR="00C813FD" w:rsidRPr="009841EF" w:rsidRDefault="00C813FD" w:rsidP="00752645">
      <w:pPr>
        <w:pStyle w:val="formhead2left"/>
        <w:jc w:val="both"/>
        <w:rPr>
          <w:rFonts w:ascii="Century Gothic" w:hAnsi="Century Gothic"/>
        </w:rPr>
      </w:pPr>
      <w:r w:rsidRPr="009841EF">
        <w:rPr>
          <w:rFonts w:ascii="Century Gothic" w:hAnsi="Century Gothic"/>
        </w:rPr>
        <w:t>§ 18 Vertragsstrafe bei Herausgabeverweigerung</w:t>
      </w:r>
    </w:p>
    <w:p w14:paraId="27BE88FB" w14:textId="77777777" w:rsidR="00C813FD" w:rsidRPr="009841EF" w:rsidRDefault="00C813FD" w:rsidP="00752645">
      <w:pPr>
        <w:pStyle w:val="left"/>
        <w:jc w:val="both"/>
        <w:rPr>
          <w:rFonts w:ascii="Century Gothic" w:hAnsi="Century Gothic"/>
        </w:rPr>
      </w:pPr>
      <w:r w:rsidRPr="009841EF">
        <w:rPr>
          <w:rFonts w:ascii="Century Gothic" w:hAnsi="Century Gothic"/>
        </w:rPr>
        <w:t xml:space="preserve">(1) Verstößt der Arbeitnehmer vorsätzlich oder grob fahrlässig gegen die Herausgabepflicht von Arbeitsmitteln und Unterlagen bei Beendigung des Arbeitsverhältnisses gemäß § 17, verpflichtet er sich zur Zahlung einer Vertragsstrafe in Höhe eines Bruttomonatsgehalts (§ 5 </w:t>
      </w:r>
      <w:r w:rsidR="006E5C59" w:rsidRPr="009841EF">
        <w:rPr>
          <w:rFonts w:ascii="Century Gothic" w:hAnsi="Century Gothic"/>
        </w:rPr>
        <w:t>Abs.</w:t>
      </w:r>
      <w:r w:rsidRPr="009841EF">
        <w:rPr>
          <w:rFonts w:ascii="Century Gothic" w:hAnsi="Century Gothic"/>
        </w:rPr>
        <w:t xml:space="preserve"> 1).</w:t>
      </w:r>
    </w:p>
    <w:p w14:paraId="5399DD26" w14:textId="77777777" w:rsidR="00C813FD" w:rsidRPr="009841EF" w:rsidRDefault="00C813FD" w:rsidP="00752645">
      <w:pPr>
        <w:pStyle w:val="left"/>
        <w:jc w:val="both"/>
        <w:rPr>
          <w:rFonts w:ascii="Century Gothic" w:hAnsi="Century Gothic"/>
        </w:rPr>
      </w:pPr>
      <w:r w:rsidRPr="009841EF">
        <w:rPr>
          <w:rFonts w:ascii="Century Gothic" w:hAnsi="Century Gothic"/>
        </w:rPr>
        <w:lastRenderedPageBreak/>
        <w:t>(2) Der Arbeitgeber kann gegen den Arbeitnehmer auch einen weitergehenden Schaden geltend machen. Auf den insgesamt entstandenen Schaden ist die Vertragsstrafe anzurechnen.</w:t>
      </w:r>
    </w:p>
    <w:p w14:paraId="50C5DE15"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19 Ausschlussfristen / Verfallklausel</w:t>
      </w:r>
    </w:p>
    <w:p w14:paraId="51E5BF51" w14:textId="77777777" w:rsidR="00C813FD" w:rsidRPr="009841EF" w:rsidRDefault="00C813FD" w:rsidP="00752645">
      <w:pPr>
        <w:pStyle w:val="left"/>
        <w:jc w:val="both"/>
        <w:rPr>
          <w:rFonts w:ascii="Century Gothic" w:hAnsi="Century Gothic"/>
        </w:rPr>
      </w:pPr>
      <w:r w:rsidRPr="009841EF">
        <w:rPr>
          <w:rFonts w:ascii="Century Gothic" w:hAnsi="Century Gothic"/>
        </w:rPr>
        <w:t>(1) Alle Ansprüche aus dem Arbeitsverhältnis müssen innerhalb einer Frist von drei Monaten nach Fälligkeit schriftlich geltend gemacht werden. Erfolgt dies nicht, verfallen diese Ansprüche.</w:t>
      </w:r>
    </w:p>
    <w:p w14:paraId="75E971A5" w14:textId="77777777" w:rsidR="00C813FD" w:rsidRPr="009841EF" w:rsidRDefault="00C813FD" w:rsidP="00752645">
      <w:pPr>
        <w:pStyle w:val="left"/>
        <w:jc w:val="both"/>
        <w:rPr>
          <w:rFonts w:ascii="Century Gothic" w:hAnsi="Century Gothic"/>
        </w:rPr>
      </w:pPr>
      <w:r w:rsidRPr="009841EF">
        <w:rPr>
          <w:rFonts w:ascii="Century Gothic" w:hAnsi="Century Gothic"/>
        </w:rPr>
        <w:t>(2) Lehnt der Leistungspflichtige den Anspruch schriftlich ab oder erklärt er sich hierzu nicht innerhalb eines Monats nach Geltendmachung des Anspruchs, so verfällt dieser, wenn er nicht innerhalb von drei Monaten nach der Ablehnung oder nach dem Fristablauf gerichtlich geltend gemacht wird.</w:t>
      </w:r>
    </w:p>
    <w:p w14:paraId="17B9C460" w14:textId="77777777" w:rsidR="00C813FD" w:rsidRPr="009841EF" w:rsidRDefault="00C813FD" w:rsidP="00752645">
      <w:pPr>
        <w:pStyle w:val="left"/>
        <w:jc w:val="both"/>
        <w:rPr>
          <w:rFonts w:ascii="Century Gothic" w:hAnsi="Century Gothic"/>
        </w:rPr>
      </w:pPr>
      <w:r w:rsidRPr="009841EF">
        <w:rPr>
          <w:rFonts w:ascii="Century Gothic" w:hAnsi="Century Gothic"/>
        </w:rPr>
        <w:t>(3) Die Haftung für vorsätzliches Verhalten bleibt von dieser Ausschluss- und Verfallklausel unberührt.</w:t>
      </w:r>
    </w:p>
    <w:p w14:paraId="4CAF4D0C"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20 Schriftformerfordernis</w:t>
      </w:r>
    </w:p>
    <w:p w14:paraId="7C2BABB5" w14:textId="77777777" w:rsidR="00C813FD" w:rsidRPr="009841EF" w:rsidRDefault="00C813FD" w:rsidP="00752645">
      <w:pPr>
        <w:pStyle w:val="left"/>
        <w:jc w:val="both"/>
        <w:rPr>
          <w:rFonts w:ascii="Century Gothic" w:hAnsi="Century Gothic"/>
        </w:rPr>
      </w:pPr>
      <w:r w:rsidRPr="009841EF">
        <w:rPr>
          <w:rFonts w:ascii="Century Gothic" w:hAnsi="Century Gothic"/>
        </w:rPr>
        <w:t>(1) Änderungen, Ergänzungen und die Aufhebung dieses Vertrags bedürfen zu Ihrer Wirksamkeit der Schriftform. Dies gilt auch für die Änderung dieser Schriftformklausel selbst. Ausgeschlossen sind damit insbesondere Vertragsänderungen durch betriebliche Übung. Das vorstehende Schriftformerfordernis findet keine Anwendung bei Abreden, die nach Vertragsschluss unmittelbar zwischen den Parteien mündlich getroffen werden.</w:t>
      </w:r>
    </w:p>
    <w:p w14:paraId="3267439A" w14:textId="77777777" w:rsidR="00C813FD" w:rsidRPr="009841EF" w:rsidRDefault="00C813FD" w:rsidP="00752645">
      <w:pPr>
        <w:pStyle w:val="left"/>
        <w:jc w:val="both"/>
        <w:rPr>
          <w:rFonts w:ascii="Century Gothic" w:hAnsi="Century Gothic"/>
        </w:rPr>
      </w:pPr>
      <w:r w:rsidRPr="009841EF">
        <w:rPr>
          <w:rFonts w:ascii="Century Gothic" w:hAnsi="Century Gothic"/>
        </w:rPr>
        <w:t>(2) Mündliche Nebenabreden bestehen nicht.</w:t>
      </w:r>
    </w:p>
    <w:p w14:paraId="3E9946BC" w14:textId="77777777" w:rsidR="00C813FD" w:rsidRPr="009841EF" w:rsidRDefault="00C813FD" w:rsidP="00752645">
      <w:pPr>
        <w:pStyle w:val="formhead2left"/>
        <w:jc w:val="both"/>
        <w:rPr>
          <w:rFonts w:ascii="Century Gothic" w:hAnsi="Century Gothic"/>
        </w:rPr>
      </w:pPr>
      <w:r w:rsidRPr="009841EF">
        <w:rPr>
          <w:rFonts w:ascii="Century Gothic" w:hAnsi="Century Gothic"/>
        </w:rPr>
        <w:t>§ 21 Salvatorische Klausel</w:t>
      </w:r>
    </w:p>
    <w:p w14:paraId="193B6155" w14:textId="77777777" w:rsidR="00C813FD" w:rsidRPr="009841EF" w:rsidRDefault="00C813FD" w:rsidP="00752645">
      <w:pPr>
        <w:pStyle w:val="left"/>
        <w:jc w:val="both"/>
        <w:rPr>
          <w:rFonts w:ascii="Century Gothic" w:hAnsi="Century Gothic"/>
        </w:rPr>
      </w:pPr>
      <w:r w:rsidRPr="009841EF">
        <w:rPr>
          <w:rFonts w:ascii="Century Gothic" w:hAnsi="Century Gothic"/>
        </w:rPr>
        <w:t>(1) Sollten einzelne Bestimmungen dieses Vertrags ganz oder teilweise unwirksam sein oder werden, bleibt die Wirksamkeit der übrigen Bestimmungen unberührt.</w:t>
      </w:r>
    </w:p>
    <w:p w14:paraId="1611B4DA" w14:textId="653371A7" w:rsidR="00C813FD" w:rsidRPr="009841EF" w:rsidRDefault="00C813FD" w:rsidP="00752645">
      <w:pPr>
        <w:pStyle w:val="left"/>
        <w:jc w:val="both"/>
        <w:rPr>
          <w:rFonts w:ascii="Century Gothic" w:hAnsi="Century Gothic"/>
        </w:rPr>
      </w:pPr>
      <w:r w:rsidRPr="009841EF">
        <w:rPr>
          <w:rFonts w:ascii="Century Gothic" w:hAnsi="Century Gothic"/>
        </w:rPr>
        <w:t xml:space="preserve">(2) Die Vertragsparteien sind im Falle einer unwirksamen Bestimmung verpflichtet, über eine wirksame und zumutbare Ersatzregelung zu verhandeln, die dem von den Vertragsparteien mit der unwirksamen Bestimmung verfolgten wirtschaftlichen Zweck möglichst </w:t>
      </w:r>
      <w:r w:rsidR="00046D39" w:rsidRPr="009841EF">
        <w:rPr>
          <w:rFonts w:ascii="Century Gothic" w:hAnsi="Century Gothic"/>
        </w:rPr>
        <w:t>nahekommt</w:t>
      </w:r>
      <w:r w:rsidRPr="009841EF">
        <w:rPr>
          <w:rFonts w:ascii="Century Gothic" w:hAnsi="Century Gothic"/>
        </w:rPr>
        <w:t>.</w:t>
      </w:r>
    </w:p>
    <w:p w14:paraId="4053C0CC" w14:textId="77777777" w:rsidR="00C813FD" w:rsidRPr="009841EF" w:rsidRDefault="00C813FD" w:rsidP="00752645">
      <w:pPr>
        <w:pStyle w:val="left"/>
        <w:jc w:val="both"/>
        <w:rPr>
          <w:rFonts w:ascii="Century Gothic" w:hAnsi="Century Gothic"/>
        </w:rPr>
      </w:pPr>
      <w:r w:rsidRPr="009841EF">
        <w:rPr>
          <w:rFonts w:ascii="Century Gothic" w:hAnsi="Century Gothic"/>
        </w:rPr>
        <w:t>… (Ort), … (Datum)</w:t>
      </w:r>
    </w:p>
    <w:p w14:paraId="68183563" w14:textId="77777777" w:rsidR="00C813FD" w:rsidRPr="009841EF" w:rsidRDefault="00C813FD" w:rsidP="00752645">
      <w:pPr>
        <w:pStyle w:val="left"/>
        <w:jc w:val="both"/>
        <w:rPr>
          <w:rFonts w:ascii="Century Gothic" w:hAnsi="Century Gothic"/>
        </w:rPr>
      </w:pPr>
      <w:r w:rsidRPr="009841EF">
        <w:rPr>
          <w:rFonts w:ascii="Century Gothic" w:hAnsi="Century Gothic"/>
        </w:rPr>
        <w:t>(Unterschriften der Beteiligten)</w:t>
      </w:r>
    </w:p>
    <w:p w14:paraId="03C50AA8" w14:textId="77777777" w:rsidR="00515923" w:rsidRPr="009841EF" w:rsidRDefault="00515923" w:rsidP="00752645">
      <w:pPr>
        <w:jc w:val="both"/>
        <w:rPr>
          <w:rFonts w:ascii="Century Gothic" w:hAnsi="Century Gothic"/>
          <w:sz w:val="24"/>
          <w:szCs w:val="24"/>
        </w:rPr>
      </w:pPr>
    </w:p>
    <w:sectPr w:rsidR="00515923" w:rsidRPr="009841EF" w:rsidSect="009841EF">
      <w:headerReference w:type="even" r:id="rId8"/>
      <w:headerReference w:type="default" r:id="rId9"/>
      <w:footerReference w:type="default" r:id="rId10"/>
      <w:headerReference w:type="first" r:id="rId11"/>
      <w:pgSz w:w="11906" w:h="16838"/>
      <w:pgMar w:top="1702"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ADF6B" w14:textId="77777777" w:rsidR="008D0FBE" w:rsidRDefault="008D0FBE" w:rsidP="00EE02D6">
      <w:pPr>
        <w:spacing w:after="0" w:line="240" w:lineRule="auto"/>
      </w:pPr>
      <w:r>
        <w:separator/>
      </w:r>
    </w:p>
  </w:endnote>
  <w:endnote w:type="continuationSeparator" w:id="0">
    <w:p w14:paraId="3B029DCC" w14:textId="77777777" w:rsidR="008D0FBE" w:rsidRDefault="008D0FBE" w:rsidP="00EE0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2E424" w14:textId="166AB94B" w:rsidR="00D01F79" w:rsidRDefault="00D01F79" w:rsidP="00D01F79">
    <w:pPr>
      <w:pStyle w:val="Fuzeile"/>
      <w:jc w:val="right"/>
    </w:pPr>
    <w:r w:rsidRPr="00051C78">
      <w:rPr>
        <w:rFonts w:ascii="Century Gothic" w:hAnsi="Century Gothic"/>
      </w:rPr>
      <w:t xml:space="preserve">Stand </w:t>
    </w:r>
    <w:r w:rsidR="00690EA4">
      <w:rPr>
        <w:rFonts w:ascii="Century Gothic" w:hAnsi="Century Gothic"/>
      </w:rPr>
      <w:t>01</w:t>
    </w:r>
    <w:r w:rsidRPr="00051C78">
      <w:rPr>
        <w:rFonts w:ascii="Century Gothic" w:hAnsi="Century Gothic"/>
      </w:rPr>
      <w:t>/</w:t>
    </w:r>
    <w:r w:rsidR="00B638A5">
      <w:rPr>
        <w:rFonts w:ascii="Century Gothic" w:hAnsi="Century Gothic"/>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CAB09" w14:textId="77777777" w:rsidR="008D0FBE" w:rsidRDefault="008D0FBE" w:rsidP="00EE02D6">
      <w:pPr>
        <w:spacing w:after="0" w:line="240" w:lineRule="auto"/>
      </w:pPr>
      <w:r>
        <w:separator/>
      </w:r>
    </w:p>
  </w:footnote>
  <w:footnote w:type="continuationSeparator" w:id="0">
    <w:p w14:paraId="40E7C68C" w14:textId="77777777" w:rsidR="008D0FBE" w:rsidRDefault="008D0FBE" w:rsidP="00EE02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90C42" w14:textId="77777777" w:rsidR="009841EF" w:rsidRDefault="00B638A5">
    <w:pPr>
      <w:pStyle w:val="Kopfzeile"/>
    </w:pPr>
    <w:r>
      <w:rPr>
        <w:noProof/>
      </w:rPr>
      <w:pict w14:anchorId="1CDF0E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404966" o:spid="_x0000_s1029" type="#_x0000_t136" style="position:absolute;margin-left:0;margin-top:0;width:497.4pt;height:142.1pt;rotation:315;z-index:-251654144;mso-position-horizontal:center;mso-position-horizontal-relative:margin;mso-position-vertical:center;mso-position-vertical-relative:margin" o:allowincell="f" fillcolor="#a5a5a5 [2092]" stroked="f">
          <v:fill opacity=".5"/>
          <v:textpath style="font-family:&quot;Century Gothic&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1D844" w14:textId="77777777" w:rsidR="009841EF" w:rsidRDefault="00B638A5">
    <w:pPr>
      <w:pStyle w:val="Kopfzeile"/>
    </w:pPr>
    <w:r>
      <w:rPr>
        <w:noProof/>
      </w:rPr>
      <w:pict w14:anchorId="342C62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404967" o:spid="_x0000_s1030" type="#_x0000_t136" style="position:absolute;margin-left:0;margin-top:0;width:497.4pt;height:142.1pt;rotation:315;z-index:-251652096;mso-position-horizontal:center;mso-position-horizontal-relative:margin;mso-position-vertical:center;mso-position-vertical-relative:margin" o:allowincell="f" fillcolor="#a5a5a5 [2092]" stroked="f">
          <v:fill opacity=".5"/>
          <v:textpath style="font-family:&quot;Century Gothic&quot;;font-size:1pt" string="MUS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92988" w14:textId="77777777" w:rsidR="009841EF" w:rsidRDefault="00B638A5">
    <w:pPr>
      <w:pStyle w:val="Kopfzeile"/>
    </w:pPr>
    <w:r>
      <w:rPr>
        <w:noProof/>
      </w:rPr>
      <w:pict w14:anchorId="25D6E8C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6404965" o:spid="_x0000_s1028" type="#_x0000_t136" style="position:absolute;margin-left:0;margin-top:0;width:497.4pt;height:142.1pt;rotation:315;z-index:-251656192;mso-position-horizontal:center;mso-position-horizontal-relative:margin;mso-position-vertical:center;mso-position-vertical-relative:margin" o:allowincell="f" fillcolor="#a5a5a5 [2092]" stroked="f">
          <v:fill opacity=".5"/>
          <v:textpath style="font-family:&quot;Century Gothic&quot;;font-size:1pt" string="MUSTER"/>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FFICEEVENTSDISABLED" w:val="101010/ALWAYS"/>
  </w:docVars>
  <w:rsids>
    <w:rsidRoot w:val="00C813FD"/>
    <w:rsid w:val="00046D39"/>
    <w:rsid w:val="00051C78"/>
    <w:rsid w:val="00192233"/>
    <w:rsid w:val="001F384A"/>
    <w:rsid w:val="002F1072"/>
    <w:rsid w:val="003F3E07"/>
    <w:rsid w:val="004C1B25"/>
    <w:rsid w:val="00515923"/>
    <w:rsid w:val="00542FDE"/>
    <w:rsid w:val="00672052"/>
    <w:rsid w:val="00680C66"/>
    <w:rsid w:val="00690EA4"/>
    <w:rsid w:val="006E5C59"/>
    <w:rsid w:val="006F2446"/>
    <w:rsid w:val="00752645"/>
    <w:rsid w:val="00765162"/>
    <w:rsid w:val="00783B25"/>
    <w:rsid w:val="007F21B8"/>
    <w:rsid w:val="00827EE0"/>
    <w:rsid w:val="008D0FBE"/>
    <w:rsid w:val="008F4243"/>
    <w:rsid w:val="009841EF"/>
    <w:rsid w:val="009F68AE"/>
    <w:rsid w:val="00A16601"/>
    <w:rsid w:val="00AD30DF"/>
    <w:rsid w:val="00B638A5"/>
    <w:rsid w:val="00BF0981"/>
    <w:rsid w:val="00C0241A"/>
    <w:rsid w:val="00C813FD"/>
    <w:rsid w:val="00C93640"/>
    <w:rsid w:val="00CD3350"/>
    <w:rsid w:val="00D01F79"/>
    <w:rsid w:val="00E45EFF"/>
    <w:rsid w:val="00EE02D6"/>
    <w:rsid w:val="00EE4950"/>
    <w:rsid w:val="00EE6300"/>
    <w:rsid w:val="00EE7A97"/>
    <w:rsid w:val="00F0176C"/>
    <w:rsid w:val="00F10695"/>
    <w:rsid w:val="00F618B9"/>
    <w:rsid w:val="00FC79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5AB832"/>
  <w15:docId w15:val="{D7E698BE-A695-4F4C-9CC4-F526FC1AC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1592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head1left">
    <w:name w:val="formhead1left"/>
    <w:basedOn w:val="Standard"/>
    <w:rsid w:val="00C813F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C813FD"/>
    <w:rPr>
      <w:i/>
      <w:iCs/>
    </w:rPr>
  </w:style>
  <w:style w:type="character" w:styleId="Hyperlink">
    <w:name w:val="Hyperlink"/>
    <w:basedOn w:val="Absatz-Standardschriftart"/>
    <w:uiPriority w:val="99"/>
    <w:semiHidden/>
    <w:unhideWhenUsed/>
    <w:rsid w:val="00C813FD"/>
    <w:rPr>
      <w:color w:val="0000FF"/>
      <w:u w:val="single"/>
    </w:rPr>
  </w:style>
  <w:style w:type="paragraph" w:customStyle="1" w:styleId="left">
    <w:name w:val="left"/>
    <w:basedOn w:val="Standard"/>
    <w:rsid w:val="00C813F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formhead2left">
    <w:name w:val="formhead2left"/>
    <w:basedOn w:val="Standard"/>
    <w:rsid w:val="00C813F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zit">
    <w:name w:val="zit"/>
    <w:basedOn w:val="Absatz-Standardschriftart"/>
    <w:rsid w:val="00C813FD"/>
  </w:style>
  <w:style w:type="paragraph" w:styleId="Kopfzeile">
    <w:name w:val="header"/>
    <w:basedOn w:val="Standard"/>
    <w:link w:val="KopfzeileZchn"/>
    <w:uiPriority w:val="99"/>
    <w:semiHidden/>
    <w:unhideWhenUsed/>
    <w:rsid w:val="00EE02D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EE02D6"/>
  </w:style>
  <w:style w:type="paragraph" w:styleId="Fuzeile">
    <w:name w:val="footer"/>
    <w:basedOn w:val="Standard"/>
    <w:link w:val="FuzeileZchn"/>
    <w:uiPriority w:val="99"/>
    <w:unhideWhenUsed/>
    <w:rsid w:val="00EE02D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E02D6"/>
  </w:style>
  <w:style w:type="paragraph" w:styleId="Sprechblasentext">
    <w:name w:val="Balloon Text"/>
    <w:basedOn w:val="Standard"/>
    <w:link w:val="SprechblasentextZchn"/>
    <w:uiPriority w:val="99"/>
    <w:semiHidden/>
    <w:unhideWhenUsed/>
    <w:rsid w:val="009841E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841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398243">
      <w:bodyDiv w:val="1"/>
      <w:marLeft w:val="0"/>
      <w:marRight w:val="0"/>
      <w:marTop w:val="0"/>
      <w:marBottom w:val="0"/>
      <w:divBdr>
        <w:top w:val="none" w:sz="0" w:space="0" w:color="auto"/>
        <w:left w:val="none" w:sz="0" w:space="0" w:color="auto"/>
        <w:bottom w:val="none" w:sz="0" w:space="0" w:color="auto"/>
        <w:right w:val="none" w:sz="0" w:space="0" w:color="auto"/>
      </w:divBdr>
      <w:divsChild>
        <w:div w:id="402534641">
          <w:marLeft w:val="0"/>
          <w:marRight w:val="0"/>
          <w:marTop w:val="0"/>
          <w:marBottom w:val="0"/>
          <w:divBdr>
            <w:top w:val="none" w:sz="0" w:space="0" w:color="auto"/>
            <w:left w:val="none" w:sz="0" w:space="0" w:color="auto"/>
            <w:bottom w:val="none" w:sz="0" w:space="0" w:color="auto"/>
            <w:right w:val="none" w:sz="0" w:space="0" w:color="auto"/>
          </w:divBdr>
        </w:div>
      </w:divsChild>
    </w:div>
    <w:div w:id="120004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beck-online.beck.de/?typ=reference&amp;y=100&amp;g=UrhG&amp;p=13"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eck-online.beck.de/?typ=reference&amp;y=100&amp;g=UrhG&amp;p=69b"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3524</Words>
  <Characters>22202</Characters>
  <Application>Microsoft Office Word</Application>
  <DocSecurity>0</DocSecurity>
  <Lines>185</Lines>
  <Paragraphs>51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Heinig</dc:creator>
  <cp:lastModifiedBy>Annica Tiedemann</cp:lastModifiedBy>
  <cp:revision>6</cp:revision>
  <cp:lastPrinted>2012-05-22T07:06:00Z</cp:lastPrinted>
  <dcterms:created xsi:type="dcterms:W3CDTF">2022-09-18T19:38:00Z</dcterms:created>
  <dcterms:modified xsi:type="dcterms:W3CDTF">2025-12-23T11:21:00Z</dcterms:modified>
</cp:coreProperties>
</file>